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B32E" w14:textId="16121E00" w:rsidR="003B4323" w:rsidRPr="00A46FE0" w:rsidRDefault="003B4323" w:rsidP="003B4323">
      <w:pPr>
        <w:ind w:left="360" w:hanging="360"/>
        <w:jc w:val="center"/>
        <w:rPr>
          <w:rFonts w:ascii="BIZ UDPゴシック" w:eastAsia="BIZ UDPゴシック" w:hAnsi="BIZ UDPゴシック"/>
          <w:sz w:val="28"/>
          <w:szCs w:val="28"/>
        </w:rPr>
      </w:pPr>
      <w:r w:rsidRPr="00A46FE0">
        <w:rPr>
          <w:rFonts w:ascii="BIZ UDPゴシック" w:eastAsia="BIZ UDPゴシック" w:hAnsi="BIZ UDPゴシック" w:hint="eastAsia"/>
          <w:sz w:val="28"/>
          <w:szCs w:val="28"/>
        </w:rPr>
        <w:t>上下水道ウォーターPPP導入可能性調査業務</w:t>
      </w:r>
    </w:p>
    <w:p w14:paraId="36E4AF99" w14:textId="77777777" w:rsidR="003B4323" w:rsidRPr="00A46FE0" w:rsidRDefault="003B4323" w:rsidP="003B4323">
      <w:pPr>
        <w:ind w:left="360" w:hanging="360"/>
        <w:jc w:val="center"/>
        <w:rPr>
          <w:rFonts w:ascii="BIZ UDPゴシック" w:eastAsia="BIZ UDPゴシック" w:hAnsi="BIZ UDPゴシック"/>
          <w:sz w:val="28"/>
          <w:szCs w:val="28"/>
        </w:rPr>
      </w:pPr>
      <w:r w:rsidRPr="00A46FE0">
        <w:rPr>
          <w:rFonts w:ascii="BIZ UDPゴシック" w:eastAsia="BIZ UDPゴシック" w:hAnsi="BIZ UDPゴシック" w:hint="eastAsia"/>
          <w:sz w:val="28"/>
          <w:szCs w:val="28"/>
        </w:rPr>
        <w:t>特記仕様書</w:t>
      </w:r>
    </w:p>
    <w:p w14:paraId="451DDAC3" w14:textId="77777777" w:rsidR="003B4323" w:rsidRDefault="003B4323" w:rsidP="003B4323"/>
    <w:p w14:paraId="07270260" w14:textId="082DF5C3" w:rsidR="003B4323" w:rsidRPr="003B4323" w:rsidRDefault="003B4323" w:rsidP="003B4323">
      <w:pPr>
        <w:rPr>
          <w:rFonts w:ascii="BIZ UDPゴシック" w:eastAsia="BIZ UDPゴシック" w:hAnsi="BIZ UDPゴシック"/>
        </w:rPr>
      </w:pPr>
      <w:r w:rsidRPr="003B4323">
        <w:rPr>
          <w:rFonts w:ascii="BIZ UDPゴシック" w:eastAsia="BIZ UDPゴシック" w:hAnsi="BIZ UDPゴシック" w:hint="eastAsia"/>
        </w:rPr>
        <w:t>１</w:t>
      </w:r>
      <w:r w:rsidRPr="003B4323">
        <w:rPr>
          <w:rFonts w:ascii="BIZ UDPゴシック" w:eastAsia="BIZ UDPゴシック" w:hAnsi="BIZ UDPゴシック"/>
        </w:rPr>
        <w:t xml:space="preserve"> </w:t>
      </w:r>
      <w:r w:rsidRPr="003B4323">
        <w:rPr>
          <w:rFonts w:ascii="BIZ UDPゴシック" w:eastAsia="BIZ UDPゴシック" w:hAnsi="BIZ UDPゴシック" w:hint="eastAsia"/>
        </w:rPr>
        <w:t>業務内容</w:t>
      </w:r>
    </w:p>
    <w:p w14:paraId="7E92CEC6" w14:textId="40F049DF" w:rsidR="003B4323" w:rsidRPr="003B4323" w:rsidRDefault="003B4323" w:rsidP="003B4323">
      <w:r>
        <w:rPr>
          <w:rFonts w:hint="eastAsia"/>
        </w:rPr>
        <w:t>１</w:t>
      </w:r>
      <w:r w:rsidRPr="003B4323">
        <w:t>.</w:t>
      </w:r>
      <w:r w:rsidRPr="003B4323">
        <w:rPr>
          <w:rFonts w:hint="eastAsia"/>
        </w:rPr>
        <w:t>１</w:t>
      </w:r>
      <w:r w:rsidRPr="003B4323">
        <w:t xml:space="preserve"> </w:t>
      </w:r>
      <w:r w:rsidRPr="003B4323">
        <w:rPr>
          <w:rFonts w:hint="eastAsia"/>
        </w:rPr>
        <w:t>基礎調査</w:t>
      </w:r>
    </w:p>
    <w:p w14:paraId="61138115" w14:textId="375251E6" w:rsidR="003B4323" w:rsidRPr="003B4323" w:rsidRDefault="003B4323" w:rsidP="003B4323">
      <w:pPr>
        <w:pStyle w:val="a9"/>
        <w:numPr>
          <w:ilvl w:val="0"/>
          <w:numId w:val="5"/>
        </w:numPr>
      </w:pPr>
      <w:r w:rsidRPr="003B4323">
        <w:rPr>
          <w:rFonts w:hint="eastAsia"/>
        </w:rPr>
        <w:t>資料の収集・整理</w:t>
      </w:r>
    </w:p>
    <w:p w14:paraId="444BE5E9" w14:textId="29287210" w:rsidR="003B4323" w:rsidRPr="003B4323" w:rsidRDefault="003B4323" w:rsidP="003B4323">
      <w:pPr>
        <w:pStyle w:val="a9"/>
        <w:numPr>
          <w:ilvl w:val="0"/>
          <w:numId w:val="6"/>
        </w:numPr>
      </w:pPr>
      <w:r w:rsidRPr="003B4323">
        <w:rPr>
          <w:rFonts w:hint="eastAsia"/>
        </w:rPr>
        <w:t>上位計画・関連計画の収集・整理</w:t>
      </w:r>
    </w:p>
    <w:p w14:paraId="2EBFE8F9" w14:textId="77777777" w:rsidR="003B4323" w:rsidRPr="00B34DD6" w:rsidRDefault="003B4323" w:rsidP="003B4323">
      <w:pPr>
        <w:ind w:firstLineChars="400" w:firstLine="840"/>
      </w:pPr>
      <w:r w:rsidRPr="00B34DD6">
        <w:rPr>
          <w:rFonts w:hint="eastAsia"/>
        </w:rPr>
        <w:t>業務遂行に必要となる各種計画資料を収集・整理する。</w:t>
      </w:r>
    </w:p>
    <w:p w14:paraId="13595D52" w14:textId="031F91FC" w:rsidR="003B4323" w:rsidRPr="00B34DD6" w:rsidRDefault="003B4323" w:rsidP="003B4323">
      <w:pPr>
        <w:pStyle w:val="a9"/>
        <w:numPr>
          <w:ilvl w:val="0"/>
          <w:numId w:val="2"/>
        </w:numPr>
      </w:pPr>
      <w:r w:rsidRPr="00B34DD6">
        <w:rPr>
          <w:rFonts w:hint="eastAsia"/>
        </w:rPr>
        <w:t>水道ビジョン</w:t>
      </w:r>
      <w:r w:rsidRPr="00B34DD6">
        <w:t>(</w:t>
      </w:r>
      <w:r w:rsidRPr="00B34DD6">
        <w:rPr>
          <w:rFonts w:hint="eastAsia"/>
        </w:rPr>
        <w:t>基本計画含む</w:t>
      </w:r>
      <w:r w:rsidRPr="00B34DD6">
        <w:t>)</w:t>
      </w:r>
    </w:p>
    <w:p w14:paraId="665DC37E" w14:textId="07A6FF65" w:rsidR="003B4323" w:rsidRPr="00B34DD6" w:rsidRDefault="003B4323" w:rsidP="003B4323">
      <w:pPr>
        <w:pStyle w:val="a9"/>
        <w:numPr>
          <w:ilvl w:val="0"/>
          <w:numId w:val="2"/>
        </w:numPr>
      </w:pPr>
      <w:r w:rsidRPr="00B34DD6">
        <w:rPr>
          <w:rFonts w:hint="eastAsia"/>
        </w:rPr>
        <w:t>水道事業認可</w:t>
      </w:r>
    </w:p>
    <w:p w14:paraId="36219529" w14:textId="0CBA7E9E" w:rsidR="003B4323" w:rsidRPr="00B34DD6" w:rsidRDefault="003B4323" w:rsidP="003B4323">
      <w:pPr>
        <w:pStyle w:val="a9"/>
        <w:numPr>
          <w:ilvl w:val="0"/>
          <w:numId w:val="2"/>
        </w:numPr>
      </w:pPr>
      <w:r w:rsidRPr="00B34DD6">
        <w:rPr>
          <w:rFonts w:hint="eastAsia"/>
        </w:rPr>
        <w:t>水道アセットマネジメント計画</w:t>
      </w:r>
    </w:p>
    <w:p w14:paraId="00C7FEE3" w14:textId="132EE190" w:rsidR="00577A30" w:rsidRPr="00B34DD6" w:rsidRDefault="00577A30" w:rsidP="003B4323">
      <w:pPr>
        <w:pStyle w:val="a9"/>
        <w:numPr>
          <w:ilvl w:val="0"/>
          <w:numId w:val="2"/>
        </w:numPr>
      </w:pPr>
      <w:r w:rsidRPr="00B34DD6">
        <w:rPr>
          <w:rFonts w:hint="eastAsia"/>
        </w:rPr>
        <w:t>水道施設更新計画</w:t>
      </w:r>
    </w:p>
    <w:p w14:paraId="42E96790" w14:textId="50C6B064" w:rsidR="003B4323" w:rsidRDefault="00B34DD6" w:rsidP="00B34DD6">
      <w:pPr>
        <w:pStyle w:val="a9"/>
        <w:numPr>
          <w:ilvl w:val="0"/>
          <w:numId w:val="2"/>
        </w:numPr>
      </w:pPr>
      <w:r>
        <w:rPr>
          <w:rFonts w:hint="eastAsia"/>
        </w:rPr>
        <w:t>生活排水処理計画</w:t>
      </w:r>
    </w:p>
    <w:p w14:paraId="47F449B9" w14:textId="72A9C0A3" w:rsidR="00B34DD6" w:rsidRPr="00B34DD6" w:rsidRDefault="00B34DD6" w:rsidP="00B34DD6">
      <w:pPr>
        <w:pStyle w:val="a9"/>
        <w:numPr>
          <w:ilvl w:val="0"/>
          <w:numId w:val="2"/>
        </w:numPr>
        <w:rPr>
          <w:rFonts w:hint="eastAsia"/>
        </w:rPr>
      </w:pPr>
      <w:r>
        <w:rPr>
          <w:rFonts w:hint="eastAsia"/>
        </w:rPr>
        <w:t>養父市公共下水道事業計画</w:t>
      </w:r>
    </w:p>
    <w:p w14:paraId="0F36C66C" w14:textId="0C9500AD" w:rsidR="003B4323" w:rsidRPr="00B34DD6" w:rsidRDefault="003B4323" w:rsidP="003B4323">
      <w:pPr>
        <w:pStyle w:val="a9"/>
        <w:numPr>
          <w:ilvl w:val="0"/>
          <w:numId w:val="2"/>
        </w:numPr>
      </w:pPr>
      <w:r w:rsidRPr="00B34DD6">
        <w:rPr>
          <w:rFonts w:hint="eastAsia"/>
        </w:rPr>
        <w:t>公共下水道ストックマネジメント計画</w:t>
      </w:r>
    </w:p>
    <w:p w14:paraId="615BF4B7" w14:textId="77EE4452" w:rsidR="00577A30" w:rsidRPr="00B34DD6" w:rsidRDefault="00577A30" w:rsidP="003B4323">
      <w:pPr>
        <w:pStyle w:val="a9"/>
        <w:numPr>
          <w:ilvl w:val="0"/>
          <w:numId w:val="2"/>
        </w:numPr>
      </w:pPr>
      <w:r w:rsidRPr="00B34DD6">
        <w:rPr>
          <w:rFonts w:hint="eastAsia"/>
        </w:rPr>
        <w:t>農業集落排水施設最適化整備構想</w:t>
      </w:r>
    </w:p>
    <w:p w14:paraId="4366DF2C" w14:textId="70CD8406" w:rsidR="003B4323" w:rsidRPr="00B34DD6" w:rsidRDefault="00B34DD6" w:rsidP="003B4323">
      <w:pPr>
        <w:pStyle w:val="a9"/>
        <w:numPr>
          <w:ilvl w:val="0"/>
          <w:numId w:val="2"/>
        </w:numPr>
      </w:pPr>
      <w:r>
        <w:rPr>
          <w:rFonts w:hint="eastAsia"/>
        </w:rPr>
        <w:t>養父市上下水道耐震化計画</w:t>
      </w:r>
    </w:p>
    <w:p w14:paraId="5C8C6ED4" w14:textId="62584E3A" w:rsidR="003B4323" w:rsidRDefault="003B4323" w:rsidP="003B4323">
      <w:pPr>
        <w:pStyle w:val="a9"/>
        <w:numPr>
          <w:ilvl w:val="0"/>
          <w:numId w:val="2"/>
        </w:numPr>
      </w:pPr>
      <w:r w:rsidRPr="003B4323">
        <w:rPr>
          <w:rFonts w:hint="eastAsia"/>
        </w:rPr>
        <w:t>上下水道経営戦略</w:t>
      </w:r>
      <w:r w:rsidRPr="003B4323">
        <w:t xml:space="preserve"> </w:t>
      </w:r>
      <w:r w:rsidRPr="003B4323">
        <w:rPr>
          <w:rFonts w:hint="eastAsia"/>
        </w:rPr>
        <w:t>など</w:t>
      </w:r>
    </w:p>
    <w:p w14:paraId="3630B165" w14:textId="77777777" w:rsidR="00404996" w:rsidRPr="003B4323" w:rsidRDefault="00404996" w:rsidP="00404996">
      <w:pPr>
        <w:ind w:left="1050"/>
      </w:pPr>
    </w:p>
    <w:p w14:paraId="12849EAC" w14:textId="77777777" w:rsidR="003B4323" w:rsidRPr="003B4323" w:rsidRDefault="003B4323" w:rsidP="003B4323">
      <w:pPr>
        <w:ind w:firstLineChars="200" w:firstLine="420"/>
      </w:pPr>
      <w:r w:rsidRPr="003B4323">
        <w:rPr>
          <w:rFonts w:hint="eastAsia"/>
        </w:rPr>
        <w:t>２）維持管理及び建設改良情報の収集・整理</w:t>
      </w:r>
    </w:p>
    <w:p w14:paraId="04C7F64B" w14:textId="77777777" w:rsidR="003B4323" w:rsidRPr="003B4323" w:rsidRDefault="003B4323" w:rsidP="003B4323">
      <w:pPr>
        <w:ind w:firstLineChars="400" w:firstLine="840"/>
      </w:pPr>
      <w:r w:rsidRPr="003B4323">
        <w:rPr>
          <w:rFonts w:hint="eastAsia"/>
        </w:rPr>
        <w:t>業務遂行に必要となる各種維持管理及び建設改良資料を収集・整理する。</w:t>
      </w:r>
    </w:p>
    <w:p w14:paraId="06404B81" w14:textId="30E9B206" w:rsidR="003B4323" w:rsidRPr="003B4323" w:rsidRDefault="003B4323" w:rsidP="003B4323">
      <w:pPr>
        <w:pStyle w:val="a9"/>
        <w:numPr>
          <w:ilvl w:val="0"/>
          <w:numId w:val="2"/>
        </w:numPr>
      </w:pPr>
      <w:r w:rsidRPr="003B4323">
        <w:rPr>
          <w:rFonts w:hint="eastAsia"/>
        </w:rPr>
        <w:t>現行の各種維持管理業務委託仕様書</w:t>
      </w:r>
    </w:p>
    <w:p w14:paraId="0BA427D5" w14:textId="0C68BE6A" w:rsidR="003B4323" w:rsidRPr="003B4323" w:rsidRDefault="003B4323" w:rsidP="003B4323">
      <w:pPr>
        <w:pStyle w:val="a9"/>
        <w:numPr>
          <w:ilvl w:val="0"/>
          <w:numId w:val="2"/>
        </w:numPr>
      </w:pPr>
      <w:r w:rsidRPr="003B4323">
        <w:rPr>
          <w:rFonts w:hint="eastAsia"/>
        </w:rPr>
        <w:t>管路の維持管理（漏水、清掃、点検、調査、修繕、事故、苦情等）に関する過去３年分以上の実施量・件数、事業費・事業内容及び受託者に関する情報</w:t>
      </w:r>
    </w:p>
    <w:p w14:paraId="0922959C" w14:textId="4BE4EA70" w:rsidR="003B4323" w:rsidRPr="003B4323" w:rsidRDefault="003B4323" w:rsidP="003B4323">
      <w:pPr>
        <w:pStyle w:val="a9"/>
        <w:numPr>
          <w:ilvl w:val="0"/>
          <w:numId w:val="2"/>
        </w:numPr>
      </w:pPr>
      <w:r w:rsidRPr="003B4323">
        <w:rPr>
          <w:rFonts w:hint="eastAsia"/>
        </w:rPr>
        <w:t>管路の建設改良（更新、長寿命化対策等）に関する過去３年分以上の実施量件数、事業費・事業内容及び受託者に関する情報</w:t>
      </w:r>
    </w:p>
    <w:p w14:paraId="24A15CA1" w14:textId="3B5EBAC1" w:rsidR="003B4323" w:rsidRPr="003B4323" w:rsidRDefault="003B4323" w:rsidP="003B4323">
      <w:pPr>
        <w:pStyle w:val="a9"/>
        <w:numPr>
          <w:ilvl w:val="0"/>
          <w:numId w:val="2"/>
        </w:numPr>
      </w:pPr>
      <w:r w:rsidRPr="003B4323">
        <w:rPr>
          <w:rFonts w:hint="eastAsia"/>
        </w:rPr>
        <w:t>浄水施設</w:t>
      </w:r>
      <w:r w:rsidRPr="003B4323">
        <w:t>(</w:t>
      </w:r>
      <w:r w:rsidRPr="003B4323">
        <w:rPr>
          <w:rFonts w:hint="eastAsia"/>
        </w:rPr>
        <w:t>井戸含む</w:t>
      </w:r>
      <w:r w:rsidRPr="003B4323">
        <w:t>)</w:t>
      </w:r>
      <w:r w:rsidRPr="003B4323">
        <w:rPr>
          <w:rFonts w:hint="eastAsia"/>
        </w:rPr>
        <w:t>・ポンプ所・配水池・処理場・ポンプ場</w:t>
      </w:r>
      <w:r w:rsidRPr="003B4323">
        <w:t xml:space="preserve">(MP </w:t>
      </w:r>
      <w:r w:rsidRPr="003B4323">
        <w:rPr>
          <w:rFonts w:hint="eastAsia"/>
        </w:rPr>
        <w:t>含む</w:t>
      </w:r>
      <w:r w:rsidRPr="003B4323">
        <w:t>)</w:t>
      </w:r>
      <w:r w:rsidRPr="003B4323">
        <w:rPr>
          <w:rFonts w:hint="eastAsia"/>
        </w:rPr>
        <w:t>の保全管理（点検、調査、修繕、故障等）に関する過去３年分以上の実施量・件数、事業費・事業内容及び受託者に関する情報</w:t>
      </w:r>
    </w:p>
    <w:p w14:paraId="7514964B" w14:textId="0199709B" w:rsidR="003B4323" w:rsidRPr="003B4323" w:rsidRDefault="003B4323" w:rsidP="003B4323">
      <w:pPr>
        <w:pStyle w:val="a9"/>
        <w:numPr>
          <w:ilvl w:val="0"/>
          <w:numId w:val="2"/>
        </w:numPr>
      </w:pPr>
      <w:r w:rsidRPr="003B4323">
        <w:rPr>
          <w:rFonts w:hint="eastAsia"/>
        </w:rPr>
        <w:t>浄水施設</w:t>
      </w:r>
      <w:r w:rsidRPr="003B4323">
        <w:t>(</w:t>
      </w:r>
      <w:r w:rsidRPr="003B4323">
        <w:rPr>
          <w:rFonts w:hint="eastAsia"/>
        </w:rPr>
        <w:t>井戸含む</w:t>
      </w:r>
      <w:r w:rsidRPr="003B4323">
        <w:t>)</w:t>
      </w:r>
      <w:r w:rsidRPr="003B4323">
        <w:rPr>
          <w:rFonts w:hint="eastAsia"/>
        </w:rPr>
        <w:t>・ポンプ所・配水池・処理場・ポンプ場</w:t>
      </w:r>
      <w:r w:rsidRPr="003B4323">
        <w:t xml:space="preserve">(MP </w:t>
      </w:r>
      <w:r w:rsidRPr="003B4323">
        <w:rPr>
          <w:rFonts w:hint="eastAsia"/>
        </w:rPr>
        <w:t>含む</w:t>
      </w:r>
      <w:r w:rsidRPr="003B4323">
        <w:t>)</w:t>
      </w:r>
      <w:r w:rsidRPr="003B4323">
        <w:rPr>
          <w:rFonts w:hint="eastAsia"/>
        </w:rPr>
        <w:t>の運転管理（水量、水質、ユーティリティ等）に関する過去３年分以上の実施量・件数、事業費・事業内容及び受託者に関する情報</w:t>
      </w:r>
    </w:p>
    <w:p w14:paraId="31D6C20B" w14:textId="39F276E6" w:rsidR="003B4323" w:rsidRDefault="003B4323" w:rsidP="003B4323">
      <w:pPr>
        <w:pStyle w:val="a9"/>
        <w:numPr>
          <w:ilvl w:val="0"/>
          <w:numId w:val="2"/>
        </w:numPr>
      </w:pPr>
      <w:r w:rsidRPr="003B4323">
        <w:rPr>
          <w:rFonts w:hint="eastAsia"/>
        </w:rPr>
        <w:t>その他業務遂行上必要となる資料</w:t>
      </w:r>
    </w:p>
    <w:p w14:paraId="6F54A939" w14:textId="77777777" w:rsidR="00404996" w:rsidRPr="003B4323" w:rsidRDefault="00404996" w:rsidP="00404996">
      <w:pPr>
        <w:ind w:left="1050"/>
      </w:pPr>
    </w:p>
    <w:p w14:paraId="16DEF125" w14:textId="5740CB88" w:rsidR="003B4323" w:rsidRPr="003B4323" w:rsidRDefault="003B4323" w:rsidP="003B4323">
      <w:pPr>
        <w:pStyle w:val="a9"/>
        <w:numPr>
          <w:ilvl w:val="0"/>
          <w:numId w:val="5"/>
        </w:numPr>
      </w:pPr>
      <w:r w:rsidRPr="003B4323">
        <w:rPr>
          <w:rFonts w:hint="eastAsia"/>
        </w:rPr>
        <w:lastRenderedPageBreak/>
        <w:t>現状把握・課題整理</w:t>
      </w:r>
    </w:p>
    <w:p w14:paraId="01D5E76C" w14:textId="7A89E099" w:rsidR="003B4323" w:rsidRPr="003B4323" w:rsidRDefault="003B4323" w:rsidP="003B4323">
      <w:pPr>
        <w:pStyle w:val="a9"/>
        <w:numPr>
          <w:ilvl w:val="0"/>
          <w:numId w:val="7"/>
        </w:numPr>
      </w:pPr>
      <w:r w:rsidRPr="003B4323">
        <w:rPr>
          <w:rFonts w:hint="eastAsia"/>
        </w:rPr>
        <w:t>既存の各種事業計画の把握</w:t>
      </w:r>
    </w:p>
    <w:p w14:paraId="061BB896" w14:textId="77777777" w:rsidR="003B4323" w:rsidRPr="003B4323" w:rsidRDefault="003B4323" w:rsidP="003B4323">
      <w:pPr>
        <w:ind w:firstLineChars="400" w:firstLine="840"/>
      </w:pPr>
      <w:r w:rsidRPr="003B4323">
        <w:rPr>
          <w:rFonts w:hint="eastAsia"/>
        </w:rPr>
        <w:t>資料収集・整理において取りまとめた各種事業の年次別スケジュールとその概</w:t>
      </w:r>
    </w:p>
    <w:p w14:paraId="2A23DDCB" w14:textId="77777777" w:rsidR="00CC249E" w:rsidRDefault="003B4323" w:rsidP="00CC249E">
      <w:pPr>
        <w:ind w:firstLineChars="300" w:firstLine="630"/>
      </w:pPr>
      <w:r w:rsidRPr="003B4323">
        <w:rPr>
          <w:rFonts w:hint="eastAsia"/>
        </w:rPr>
        <w:t>要の一覧を作成し、各種事業の必要性と事業予定からみた問題点、課題等を確認す</w:t>
      </w:r>
    </w:p>
    <w:p w14:paraId="37C1E09A" w14:textId="06E213F2" w:rsidR="003B4323" w:rsidRDefault="003B4323" w:rsidP="00CC249E">
      <w:pPr>
        <w:ind w:firstLineChars="300" w:firstLine="630"/>
      </w:pPr>
      <w:r w:rsidRPr="003B4323">
        <w:rPr>
          <w:rFonts w:hint="eastAsia"/>
        </w:rPr>
        <w:t>る。</w:t>
      </w:r>
    </w:p>
    <w:p w14:paraId="035B4F61" w14:textId="77777777" w:rsidR="00404996" w:rsidRPr="003B4323" w:rsidRDefault="00404996" w:rsidP="003B4323">
      <w:pPr>
        <w:ind w:firstLineChars="200" w:firstLine="420"/>
      </w:pPr>
    </w:p>
    <w:p w14:paraId="23D23369" w14:textId="63365EE4" w:rsidR="003B4323" w:rsidRPr="003B4323" w:rsidRDefault="003B4323" w:rsidP="003B4323">
      <w:pPr>
        <w:pStyle w:val="a9"/>
        <w:numPr>
          <w:ilvl w:val="0"/>
          <w:numId w:val="7"/>
        </w:numPr>
      </w:pPr>
      <w:r w:rsidRPr="003B4323">
        <w:rPr>
          <w:rFonts w:hint="eastAsia"/>
        </w:rPr>
        <w:t>施設の維持管理状況の把握</w:t>
      </w:r>
    </w:p>
    <w:p w14:paraId="1F905F64" w14:textId="77777777" w:rsidR="00CC249E" w:rsidRDefault="003B4323" w:rsidP="00CC249E">
      <w:pPr>
        <w:ind w:leftChars="302" w:left="634" w:firstLineChars="103" w:firstLine="216"/>
      </w:pPr>
      <w:r w:rsidRPr="003B4323">
        <w:rPr>
          <w:rFonts w:hint="eastAsia"/>
        </w:rPr>
        <w:t>資料収集・整理及び関係者ヒアリング結果を基に、業務対象施設の維持管理状況（運転管理、保守・修繕等）を確認し、現状の維持管理における問題点、課題等を確</w:t>
      </w:r>
    </w:p>
    <w:p w14:paraId="54C98CE8" w14:textId="4F52FEC6" w:rsidR="003B4323" w:rsidRDefault="003B4323" w:rsidP="00CC249E">
      <w:pPr>
        <w:ind w:firstLineChars="300" w:firstLine="630"/>
      </w:pPr>
      <w:r w:rsidRPr="003B4323">
        <w:rPr>
          <w:rFonts w:hint="eastAsia"/>
        </w:rPr>
        <w:t>認する。</w:t>
      </w:r>
    </w:p>
    <w:p w14:paraId="7952AFAC" w14:textId="77777777" w:rsidR="00404996" w:rsidRPr="003B4323" w:rsidRDefault="00404996" w:rsidP="003B4323">
      <w:pPr>
        <w:ind w:leftChars="202" w:left="424" w:firstLineChars="203" w:firstLine="426"/>
      </w:pPr>
    </w:p>
    <w:p w14:paraId="532F9505" w14:textId="00610021" w:rsidR="003B4323" w:rsidRPr="003B4323" w:rsidRDefault="003B4323" w:rsidP="003B4323">
      <w:pPr>
        <w:pStyle w:val="a9"/>
        <w:numPr>
          <w:ilvl w:val="0"/>
          <w:numId w:val="7"/>
        </w:numPr>
      </w:pPr>
      <w:r w:rsidRPr="003B4323">
        <w:rPr>
          <w:rFonts w:hint="eastAsia"/>
        </w:rPr>
        <w:t>施設の改築更新状況の把握</w:t>
      </w:r>
    </w:p>
    <w:p w14:paraId="5C1ADE65" w14:textId="77777777" w:rsidR="00CC249E" w:rsidRDefault="003B4323" w:rsidP="003B4323">
      <w:pPr>
        <w:ind w:leftChars="202" w:left="424" w:firstLineChars="197" w:firstLine="414"/>
      </w:pPr>
      <w:r w:rsidRPr="003B4323">
        <w:rPr>
          <w:rFonts w:hint="eastAsia"/>
        </w:rPr>
        <w:t>資料収集・整理及び関係者ヒアリング結果を基に、業務対象施設の改築更新（更新</w:t>
      </w:r>
    </w:p>
    <w:p w14:paraId="674CEF13" w14:textId="77777777" w:rsidR="00CC249E" w:rsidRDefault="003B4323" w:rsidP="00CC249E">
      <w:pPr>
        <w:ind w:leftChars="202" w:left="424" w:firstLineChars="100" w:firstLine="210"/>
      </w:pPr>
      <w:r w:rsidRPr="003B4323">
        <w:rPr>
          <w:rFonts w:hint="eastAsia"/>
        </w:rPr>
        <w:t>計画、更新設計、更新工事）を確認し、現状の改築更新における問題点、課題等を確</w:t>
      </w:r>
    </w:p>
    <w:p w14:paraId="49144F00" w14:textId="0DD2B3EB" w:rsidR="003B4323" w:rsidRDefault="003B4323" w:rsidP="00CC249E">
      <w:pPr>
        <w:ind w:leftChars="202" w:left="424" w:firstLineChars="100" w:firstLine="210"/>
      </w:pPr>
      <w:r w:rsidRPr="003B4323">
        <w:rPr>
          <w:rFonts w:hint="eastAsia"/>
        </w:rPr>
        <w:t>認する。</w:t>
      </w:r>
    </w:p>
    <w:p w14:paraId="13F3F266" w14:textId="77777777" w:rsidR="00404996" w:rsidRPr="003B4323" w:rsidRDefault="00404996" w:rsidP="003B4323">
      <w:pPr>
        <w:ind w:leftChars="202" w:left="424" w:firstLineChars="197" w:firstLine="414"/>
      </w:pPr>
    </w:p>
    <w:p w14:paraId="2B27807A" w14:textId="122DBEE0" w:rsidR="003B4323" w:rsidRPr="003B4323" w:rsidRDefault="003B4323" w:rsidP="003B4323">
      <w:pPr>
        <w:pStyle w:val="a9"/>
        <w:numPr>
          <w:ilvl w:val="0"/>
          <w:numId w:val="7"/>
        </w:numPr>
      </w:pPr>
      <w:r w:rsidRPr="003B4323">
        <w:rPr>
          <w:rFonts w:hint="eastAsia"/>
        </w:rPr>
        <w:t>業務執行体制の把握</w:t>
      </w:r>
    </w:p>
    <w:p w14:paraId="1EE39CBA" w14:textId="0AA83DEA" w:rsidR="003B4323" w:rsidRDefault="003B4323" w:rsidP="00CC249E">
      <w:pPr>
        <w:ind w:leftChars="302" w:left="634" w:firstLineChars="100" w:firstLine="210"/>
      </w:pPr>
      <w:r w:rsidRPr="003B4323">
        <w:rPr>
          <w:rFonts w:hint="eastAsia"/>
        </w:rPr>
        <w:t>資料収集・整理及び関係者ヒアリング結果を基に、本市の業務執行体制を把握し、現状及び将来の業務執行体制における問題点、課題等を確認する。</w:t>
      </w:r>
    </w:p>
    <w:p w14:paraId="70A9E143" w14:textId="77777777" w:rsidR="00404996" w:rsidRPr="003B4323" w:rsidRDefault="00404996" w:rsidP="00AB23E4">
      <w:pPr>
        <w:ind w:leftChars="202" w:left="424" w:firstLineChars="200" w:firstLine="420"/>
      </w:pPr>
    </w:p>
    <w:p w14:paraId="1D004258" w14:textId="073E48B7" w:rsidR="003B4323" w:rsidRPr="003B4323" w:rsidRDefault="003B4323" w:rsidP="00AB23E4">
      <w:pPr>
        <w:pStyle w:val="a9"/>
        <w:numPr>
          <w:ilvl w:val="0"/>
          <w:numId w:val="7"/>
        </w:numPr>
      </w:pPr>
      <w:r w:rsidRPr="003B4323">
        <w:rPr>
          <w:rFonts w:hint="eastAsia"/>
        </w:rPr>
        <w:t>関係者ヒアリング</w:t>
      </w:r>
    </w:p>
    <w:p w14:paraId="120A9FBC" w14:textId="2957DDCF" w:rsidR="003B4323" w:rsidRDefault="003B4323" w:rsidP="00CC249E">
      <w:pPr>
        <w:ind w:leftChars="302" w:left="634" w:firstLineChars="97" w:firstLine="204"/>
      </w:pPr>
      <w:r w:rsidRPr="003B4323">
        <w:rPr>
          <w:rFonts w:hint="eastAsia"/>
        </w:rPr>
        <w:t>本市で管理する現在の上下水道事業等における現状と課題及び官民連携導入における懸念事項について、財務、計画策定、業務執行及び維持管理を所管する担当者へヒアリングを行い、その結果について取りまとめる。必要に応じて、現在本市の上下水道事業等に従事する既存民間事業者を対象とする。</w:t>
      </w:r>
    </w:p>
    <w:p w14:paraId="1AF70E37" w14:textId="77777777" w:rsidR="00404996" w:rsidRPr="003B4323" w:rsidRDefault="00404996" w:rsidP="00AB23E4">
      <w:pPr>
        <w:ind w:leftChars="202" w:left="424" w:firstLineChars="197" w:firstLine="414"/>
      </w:pPr>
    </w:p>
    <w:p w14:paraId="3C9EA2FF" w14:textId="7E21E8AB" w:rsidR="003B4323" w:rsidRPr="003B4323" w:rsidRDefault="003B4323" w:rsidP="00AB23E4">
      <w:pPr>
        <w:pStyle w:val="a9"/>
        <w:numPr>
          <w:ilvl w:val="0"/>
          <w:numId w:val="7"/>
        </w:numPr>
      </w:pPr>
      <w:r w:rsidRPr="003B4323">
        <w:rPr>
          <w:rFonts w:hint="eastAsia"/>
        </w:rPr>
        <w:t>課題の取りまとめ</w:t>
      </w:r>
    </w:p>
    <w:p w14:paraId="271BC602" w14:textId="1BB5FA16" w:rsidR="003B4323" w:rsidRDefault="003B4323" w:rsidP="00CC249E">
      <w:pPr>
        <w:ind w:leftChars="302" w:left="634" w:firstLineChars="103" w:firstLine="216"/>
      </w:pPr>
      <w:r w:rsidRPr="003B4323">
        <w:rPr>
          <w:rFonts w:hint="eastAsia"/>
        </w:rPr>
        <w:t>１）～５）で確認した結果を体系的に取りまとめ、各課題に対し官民連携導入における影響（解決課題、継続課題、事業方式検討時の留意事項等）を整理する。</w:t>
      </w:r>
    </w:p>
    <w:p w14:paraId="0BEFF554" w14:textId="77777777" w:rsidR="00C135F9" w:rsidRDefault="00C135F9" w:rsidP="00AB23E4">
      <w:pPr>
        <w:ind w:leftChars="202" w:left="424" w:firstLineChars="203" w:firstLine="426"/>
      </w:pPr>
    </w:p>
    <w:p w14:paraId="6CD7C482" w14:textId="715EE82F" w:rsidR="00C135F9" w:rsidRDefault="00C135F9" w:rsidP="00C135F9">
      <w:pPr>
        <w:pStyle w:val="a9"/>
        <w:numPr>
          <w:ilvl w:val="0"/>
          <w:numId w:val="7"/>
        </w:numPr>
      </w:pPr>
      <w:r>
        <w:t>先進地事例調査</w:t>
      </w:r>
    </w:p>
    <w:p w14:paraId="0983214A" w14:textId="58484F17" w:rsidR="00C135F9" w:rsidRDefault="00C135F9" w:rsidP="00CC249E">
      <w:pPr>
        <w:pStyle w:val="a9"/>
        <w:ind w:leftChars="302" w:left="634" w:firstLineChars="35" w:firstLine="73"/>
      </w:pPr>
      <w:r>
        <w:t>ウォーターPPPについて、先進的に取組事業体の実施事例を調査し、養父市ウォーターPPPにおいて、有効な事項を抽出し、事業スキームを検討すること。</w:t>
      </w:r>
    </w:p>
    <w:p w14:paraId="25EBF3AE" w14:textId="77777777" w:rsidR="00AB23E4" w:rsidRDefault="00AB23E4" w:rsidP="00AB23E4">
      <w:pPr>
        <w:ind w:leftChars="202" w:left="424" w:firstLineChars="400" w:firstLine="840"/>
      </w:pPr>
    </w:p>
    <w:p w14:paraId="7D85574B" w14:textId="77777777" w:rsidR="00CC249E" w:rsidRPr="003B4323" w:rsidRDefault="00CC249E" w:rsidP="00AB23E4">
      <w:pPr>
        <w:ind w:leftChars="202" w:left="424" w:firstLineChars="400" w:firstLine="840"/>
      </w:pPr>
    </w:p>
    <w:p w14:paraId="6F880A13" w14:textId="555301BA" w:rsidR="003B4323" w:rsidRPr="00404996" w:rsidRDefault="003B4323" w:rsidP="00404996">
      <w:pPr>
        <w:pStyle w:val="a9"/>
        <w:numPr>
          <w:ilvl w:val="0"/>
          <w:numId w:val="8"/>
        </w:numPr>
        <w:rPr>
          <w:rFonts w:ascii="BIZ UDPゴシック" w:eastAsia="BIZ UDPゴシック" w:hAnsi="BIZ UDPゴシック"/>
        </w:rPr>
      </w:pPr>
      <w:r w:rsidRPr="00404996">
        <w:rPr>
          <w:rFonts w:ascii="BIZ UDPゴシック" w:eastAsia="BIZ UDPゴシック" w:hAnsi="BIZ UDPゴシック" w:hint="eastAsia"/>
        </w:rPr>
        <w:t>２</w:t>
      </w:r>
      <w:r w:rsidRPr="00404996">
        <w:rPr>
          <w:rFonts w:ascii="BIZ UDPゴシック" w:eastAsia="BIZ UDPゴシック" w:hAnsi="BIZ UDPゴシック"/>
        </w:rPr>
        <w:t xml:space="preserve"> </w:t>
      </w:r>
      <w:r w:rsidRPr="00404996">
        <w:rPr>
          <w:rFonts w:ascii="BIZ UDPゴシック" w:eastAsia="BIZ UDPゴシック" w:hAnsi="BIZ UDPゴシック" w:hint="eastAsia"/>
        </w:rPr>
        <w:t>基本方針の検討</w:t>
      </w:r>
    </w:p>
    <w:p w14:paraId="1225F5CA" w14:textId="77777777" w:rsidR="00404996" w:rsidRPr="00404996" w:rsidRDefault="00404996" w:rsidP="00404996">
      <w:pPr>
        <w:rPr>
          <w:rFonts w:ascii="BIZ UDPゴシック" w:eastAsia="BIZ UDPゴシック" w:hAnsi="BIZ UDPゴシック"/>
        </w:rPr>
      </w:pPr>
    </w:p>
    <w:p w14:paraId="50F76274" w14:textId="500EB4DC" w:rsidR="003B4323" w:rsidRPr="003B4323" w:rsidRDefault="00AB23E4" w:rsidP="00AB23E4">
      <w:pPr>
        <w:ind w:firstLineChars="100" w:firstLine="210"/>
      </w:pPr>
      <w:r>
        <w:rPr>
          <w:rFonts w:hint="eastAsia"/>
        </w:rPr>
        <w:t>１</w:t>
      </w:r>
      <w:r w:rsidR="003B4323" w:rsidRPr="003B4323">
        <w:t>.</w:t>
      </w:r>
      <w:r w:rsidR="003B4323" w:rsidRPr="003B4323">
        <w:rPr>
          <w:rFonts w:hint="eastAsia"/>
        </w:rPr>
        <w:t>２</w:t>
      </w:r>
      <w:r w:rsidR="003B4323" w:rsidRPr="003B4323">
        <w:t>.</w:t>
      </w:r>
      <w:r w:rsidR="003B4323" w:rsidRPr="003B4323">
        <w:rPr>
          <w:rFonts w:hint="eastAsia"/>
        </w:rPr>
        <w:t>１</w:t>
      </w:r>
      <w:r w:rsidR="003B4323" w:rsidRPr="003B4323">
        <w:t xml:space="preserve"> </w:t>
      </w:r>
      <w:r w:rsidR="003B4323" w:rsidRPr="003B4323">
        <w:rPr>
          <w:rFonts w:hint="eastAsia"/>
        </w:rPr>
        <w:t>官民連携事業の整理</w:t>
      </w:r>
    </w:p>
    <w:p w14:paraId="1DEA7C33" w14:textId="6AF68554" w:rsidR="003B4323" w:rsidRDefault="003B4323" w:rsidP="00AB23E4">
      <w:pPr>
        <w:ind w:leftChars="202" w:left="424" w:firstLineChars="135" w:firstLine="283"/>
      </w:pPr>
      <w:r w:rsidRPr="003B4323">
        <w:rPr>
          <w:rFonts w:hint="eastAsia"/>
        </w:rPr>
        <w:t>本市の上下水道事業等において、ウォーター</w:t>
      </w:r>
      <w:r w:rsidRPr="003B4323">
        <w:t xml:space="preserve">PPP </w:t>
      </w:r>
      <w:r w:rsidRPr="003B4323">
        <w:rPr>
          <w:rFonts w:hint="eastAsia"/>
        </w:rPr>
        <w:t>を含む官民連携の適応性を検討するため、上下水道事業等における官民連携の事例を整理する。また、この中で本市の上下水道事業等に適応性が高い事業手法を定性的に選定する。</w:t>
      </w:r>
    </w:p>
    <w:p w14:paraId="4287F011" w14:textId="77777777" w:rsidR="00404996" w:rsidRPr="003B4323" w:rsidRDefault="00404996" w:rsidP="00AB23E4">
      <w:pPr>
        <w:ind w:leftChars="202" w:left="424" w:firstLineChars="135" w:firstLine="283"/>
      </w:pPr>
    </w:p>
    <w:p w14:paraId="47AB84BF" w14:textId="289ED3F6" w:rsidR="003B4323" w:rsidRPr="003B4323" w:rsidRDefault="00404996" w:rsidP="00404996">
      <w:pPr>
        <w:ind w:firstLineChars="100" w:firstLine="210"/>
      </w:pPr>
      <w:r>
        <w:rPr>
          <w:rFonts w:hint="eastAsia"/>
        </w:rPr>
        <w:t>１</w:t>
      </w:r>
      <w:r w:rsidR="003B4323" w:rsidRPr="003B4323">
        <w:t>.</w:t>
      </w:r>
      <w:r w:rsidR="003B4323" w:rsidRPr="003B4323">
        <w:rPr>
          <w:rFonts w:hint="eastAsia"/>
        </w:rPr>
        <w:t>２</w:t>
      </w:r>
      <w:r w:rsidR="003B4323" w:rsidRPr="003B4323">
        <w:t>.</w:t>
      </w:r>
      <w:r w:rsidR="003B4323" w:rsidRPr="003B4323">
        <w:rPr>
          <w:rFonts w:hint="eastAsia"/>
        </w:rPr>
        <w:t>２</w:t>
      </w:r>
      <w:r w:rsidR="003B4323" w:rsidRPr="003B4323">
        <w:t xml:space="preserve"> </w:t>
      </w:r>
      <w:r w:rsidR="003B4323" w:rsidRPr="003B4323">
        <w:rPr>
          <w:rFonts w:hint="eastAsia"/>
        </w:rPr>
        <w:t>事業範囲の検討</w:t>
      </w:r>
    </w:p>
    <w:p w14:paraId="3CBEE03B" w14:textId="6E0008FF" w:rsidR="003B4323" w:rsidRDefault="003B4323" w:rsidP="00404996">
      <w:pPr>
        <w:ind w:leftChars="202" w:left="424" w:firstLineChars="135" w:firstLine="283"/>
      </w:pPr>
      <w:r w:rsidRPr="003B4323">
        <w:rPr>
          <w:rFonts w:hint="eastAsia"/>
        </w:rPr>
        <w:t>上記の官民連携事業の整理の中から本市の上下水道事業等で適応可能である事業手法において、事業範囲の検討を行う。事業範囲に関しては、複数案を設定する。</w:t>
      </w:r>
    </w:p>
    <w:p w14:paraId="60E5F26F" w14:textId="77777777" w:rsidR="00404996" w:rsidRPr="003B4323" w:rsidRDefault="00404996" w:rsidP="00404996">
      <w:pPr>
        <w:ind w:leftChars="202" w:left="424" w:firstLineChars="135" w:firstLine="283"/>
      </w:pPr>
    </w:p>
    <w:p w14:paraId="01ACFEC5" w14:textId="649EE265" w:rsidR="003B4323" w:rsidRPr="00973791" w:rsidRDefault="003B4323" w:rsidP="00973791">
      <w:pPr>
        <w:pStyle w:val="a9"/>
        <w:numPr>
          <w:ilvl w:val="0"/>
          <w:numId w:val="9"/>
        </w:numPr>
        <w:rPr>
          <w:rFonts w:ascii="BIZ UDPゴシック" w:eastAsia="BIZ UDPゴシック" w:hAnsi="BIZ UDPゴシック"/>
        </w:rPr>
      </w:pPr>
      <w:r w:rsidRPr="00973791">
        <w:rPr>
          <w:rFonts w:ascii="BIZ UDPゴシック" w:eastAsia="BIZ UDPゴシック" w:hAnsi="BIZ UDPゴシック" w:hint="eastAsia"/>
        </w:rPr>
        <w:t>３</w:t>
      </w:r>
      <w:r w:rsidRPr="00973791">
        <w:rPr>
          <w:rFonts w:ascii="BIZ UDPゴシック" w:eastAsia="BIZ UDPゴシック" w:hAnsi="BIZ UDPゴシック"/>
        </w:rPr>
        <w:t xml:space="preserve"> </w:t>
      </w:r>
      <w:r w:rsidRPr="00973791">
        <w:rPr>
          <w:rFonts w:ascii="BIZ UDPゴシック" w:eastAsia="BIZ UDPゴシック" w:hAnsi="BIZ UDPゴシック" w:hint="eastAsia"/>
        </w:rPr>
        <w:t>参入意向調査支援</w:t>
      </w:r>
    </w:p>
    <w:p w14:paraId="35C86A32" w14:textId="77777777" w:rsidR="00973791" w:rsidRPr="00973791" w:rsidRDefault="00973791" w:rsidP="00973791">
      <w:pPr>
        <w:ind w:left="210"/>
        <w:rPr>
          <w:rFonts w:ascii="BIZ UDPゴシック" w:eastAsia="BIZ UDPゴシック" w:hAnsi="BIZ UDPゴシック"/>
        </w:rPr>
      </w:pPr>
    </w:p>
    <w:p w14:paraId="47C19FD8" w14:textId="74828D48" w:rsidR="003B4323" w:rsidRPr="003B4323" w:rsidRDefault="00973791" w:rsidP="00973791">
      <w:pPr>
        <w:ind w:leftChars="200" w:left="420" w:firstLineChars="100" w:firstLine="210"/>
      </w:pPr>
      <w:r>
        <w:rPr>
          <w:rFonts w:hint="eastAsia"/>
        </w:rPr>
        <w:t>１</w:t>
      </w:r>
      <w:r w:rsidR="003B4323" w:rsidRPr="003B4323">
        <w:t>.</w:t>
      </w:r>
      <w:r w:rsidR="003B4323" w:rsidRPr="003B4323">
        <w:rPr>
          <w:rFonts w:hint="eastAsia"/>
        </w:rPr>
        <w:t>２</w:t>
      </w:r>
      <w:r w:rsidR="003B4323" w:rsidRPr="003B4323">
        <w:t>.</w:t>
      </w:r>
      <w:r w:rsidR="003B4323" w:rsidRPr="003B4323">
        <w:rPr>
          <w:rFonts w:hint="eastAsia"/>
        </w:rPr>
        <w:t>１～</w:t>
      </w:r>
      <w:r>
        <w:rPr>
          <w:rFonts w:hint="eastAsia"/>
        </w:rPr>
        <w:t>１</w:t>
      </w:r>
      <w:r w:rsidR="003B4323" w:rsidRPr="003B4323">
        <w:t>.</w:t>
      </w:r>
      <w:r w:rsidR="003B4323" w:rsidRPr="003B4323">
        <w:rPr>
          <w:rFonts w:hint="eastAsia"/>
        </w:rPr>
        <w:t>２</w:t>
      </w:r>
      <w:r w:rsidR="003B4323" w:rsidRPr="003B4323">
        <w:t>.</w:t>
      </w:r>
      <w:r w:rsidR="003B4323" w:rsidRPr="003B4323">
        <w:rPr>
          <w:rFonts w:hint="eastAsia"/>
        </w:rPr>
        <w:t>２で行った、整理及び検討結果を踏まえ、民間企業の参入意欲や官民連携における業務内容に対する意見を把握するため、参入意向調査を実施する。</w:t>
      </w:r>
    </w:p>
    <w:p w14:paraId="4539A06C" w14:textId="2587F2D1" w:rsidR="003B4323" w:rsidRDefault="003B4323" w:rsidP="00023163">
      <w:pPr>
        <w:ind w:leftChars="202" w:left="424" w:firstLineChars="135" w:firstLine="283"/>
      </w:pPr>
      <w:r w:rsidRPr="003B4323">
        <w:rPr>
          <w:rFonts w:hint="eastAsia"/>
        </w:rPr>
        <w:t>参入意向調査は、発注者と連携し、民間企業の意向を的確かつ効果的に把握するため、アンケート調査票及びヒアリング資料を作成するものとする。ヒアリングは、発注者が実施するものとする。その結果に関して、特定企業が判別可能な情報や秘匿性の高い情報を除いたものを発注者より提供し、その結果をとりまとめるものとする。</w:t>
      </w:r>
    </w:p>
    <w:p w14:paraId="668410FC" w14:textId="77777777" w:rsidR="00973791" w:rsidRPr="003B4323" w:rsidRDefault="00973791" w:rsidP="00973791">
      <w:pPr>
        <w:ind w:leftChars="202" w:left="424" w:firstLineChars="300" w:firstLine="630"/>
      </w:pPr>
    </w:p>
    <w:p w14:paraId="4ECC35A9" w14:textId="5531E156" w:rsidR="003B4323" w:rsidRPr="003B4323" w:rsidRDefault="00973791" w:rsidP="00973791">
      <w:pPr>
        <w:ind w:firstLineChars="200" w:firstLine="420"/>
      </w:pPr>
      <w:r>
        <w:rPr>
          <w:rFonts w:hint="eastAsia"/>
        </w:rPr>
        <w:t>１</w:t>
      </w:r>
      <w:r w:rsidR="003B4323" w:rsidRPr="003B4323">
        <w:t>.</w:t>
      </w:r>
      <w:r w:rsidR="003B4323" w:rsidRPr="003B4323">
        <w:rPr>
          <w:rFonts w:hint="eastAsia"/>
        </w:rPr>
        <w:t>３</w:t>
      </w:r>
      <w:r w:rsidR="003B4323" w:rsidRPr="003B4323">
        <w:t>.</w:t>
      </w:r>
      <w:r w:rsidR="003B4323" w:rsidRPr="003B4323">
        <w:rPr>
          <w:rFonts w:hint="eastAsia"/>
        </w:rPr>
        <w:t>１</w:t>
      </w:r>
      <w:r w:rsidR="003B4323" w:rsidRPr="003B4323">
        <w:t xml:space="preserve"> </w:t>
      </w:r>
      <w:r w:rsidR="003B4323" w:rsidRPr="003B4323">
        <w:rPr>
          <w:rFonts w:hint="eastAsia"/>
        </w:rPr>
        <w:t>調査準備</w:t>
      </w:r>
    </w:p>
    <w:p w14:paraId="50D6516C" w14:textId="759E7F66" w:rsidR="003B4323" w:rsidRDefault="003B4323" w:rsidP="00973791">
      <w:pPr>
        <w:ind w:leftChars="200" w:left="420" w:firstLineChars="100" w:firstLine="210"/>
      </w:pPr>
      <w:r w:rsidRPr="003B4323">
        <w:rPr>
          <w:rFonts w:hint="eastAsia"/>
        </w:rPr>
        <w:t>発注者と協議の上、対象となる民間事業者一覧を作成し、アンケート票</w:t>
      </w:r>
      <w:r w:rsidRPr="003B4323">
        <w:t>(</w:t>
      </w:r>
      <w:r w:rsidRPr="003B4323">
        <w:rPr>
          <w:rFonts w:hint="eastAsia"/>
        </w:rPr>
        <w:t>素案</w:t>
      </w:r>
      <w:r w:rsidRPr="003B4323">
        <w:t>)</w:t>
      </w:r>
      <w:r w:rsidRPr="003B4323">
        <w:rPr>
          <w:rFonts w:hint="eastAsia"/>
        </w:rPr>
        <w:t>、説明会資料</w:t>
      </w:r>
      <w:r w:rsidRPr="003B4323">
        <w:t>(</w:t>
      </w:r>
      <w:r w:rsidRPr="003B4323">
        <w:rPr>
          <w:rFonts w:hint="eastAsia"/>
        </w:rPr>
        <w:t>素案</w:t>
      </w:r>
      <w:r w:rsidRPr="003B4323">
        <w:t>)</w:t>
      </w:r>
      <w:r w:rsidRPr="003B4323">
        <w:rPr>
          <w:rFonts w:hint="eastAsia"/>
        </w:rPr>
        <w:t>及び個別ヒアリング用資料</w:t>
      </w:r>
      <w:r w:rsidRPr="003B4323">
        <w:t>(</w:t>
      </w:r>
      <w:r w:rsidRPr="003B4323">
        <w:rPr>
          <w:rFonts w:hint="eastAsia"/>
        </w:rPr>
        <w:t>素案</w:t>
      </w:r>
      <w:r w:rsidRPr="003B4323">
        <w:t>)</w:t>
      </w:r>
      <w:r w:rsidRPr="003B4323">
        <w:rPr>
          <w:rFonts w:hint="eastAsia"/>
        </w:rPr>
        <w:t>を作成する。</w:t>
      </w:r>
    </w:p>
    <w:p w14:paraId="439646AD" w14:textId="77777777" w:rsidR="00973791" w:rsidRPr="003B4323" w:rsidRDefault="00973791" w:rsidP="00973791">
      <w:pPr>
        <w:ind w:leftChars="200" w:left="420" w:firstLineChars="100" w:firstLine="210"/>
      </w:pPr>
    </w:p>
    <w:p w14:paraId="48FE8309" w14:textId="3DCC0694" w:rsidR="003B4323" w:rsidRPr="003B4323" w:rsidRDefault="00973791" w:rsidP="00973791">
      <w:pPr>
        <w:ind w:firstLineChars="200" w:firstLine="420"/>
      </w:pPr>
      <w:r>
        <w:rPr>
          <w:rFonts w:hint="eastAsia"/>
        </w:rPr>
        <w:t>１</w:t>
      </w:r>
      <w:r w:rsidR="003B4323" w:rsidRPr="003B4323">
        <w:t>.</w:t>
      </w:r>
      <w:r w:rsidR="003B4323" w:rsidRPr="003B4323">
        <w:rPr>
          <w:rFonts w:hint="eastAsia"/>
        </w:rPr>
        <w:t>３</w:t>
      </w:r>
      <w:r w:rsidR="003B4323" w:rsidRPr="003B4323">
        <w:t>.</w:t>
      </w:r>
      <w:r w:rsidR="003B4323" w:rsidRPr="003B4323">
        <w:rPr>
          <w:rFonts w:hint="eastAsia"/>
        </w:rPr>
        <w:t>２</w:t>
      </w:r>
      <w:r w:rsidR="003B4323" w:rsidRPr="003B4323">
        <w:t xml:space="preserve"> </w:t>
      </w:r>
      <w:r w:rsidR="003B4323" w:rsidRPr="003B4323">
        <w:rPr>
          <w:rFonts w:hint="eastAsia"/>
        </w:rPr>
        <w:t>調査の実施及び取りまとめ</w:t>
      </w:r>
    </w:p>
    <w:p w14:paraId="7F8DD7DF" w14:textId="57252E56" w:rsidR="003B4323" w:rsidRDefault="003B4323" w:rsidP="00973791">
      <w:pPr>
        <w:ind w:leftChars="200" w:left="420" w:firstLineChars="100" w:firstLine="210"/>
      </w:pPr>
      <w:r w:rsidRPr="003B4323">
        <w:rPr>
          <w:rFonts w:hint="eastAsia"/>
        </w:rPr>
        <w:t>アンケート結果の集計については、発注者より貸与された各種資料</w:t>
      </w:r>
      <w:r w:rsidRPr="003B4323">
        <w:t>(</w:t>
      </w:r>
      <w:r w:rsidRPr="003B4323">
        <w:rPr>
          <w:rFonts w:hint="eastAsia"/>
        </w:rPr>
        <w:t>無記名</w:t>
      </w:r>
      <w:r w:rsidRPr="003B4323">
        <w:t>)</w:t>
      </w:r>
      <w:r w:rsidRPr="003B4323">
        <w:rPr>
          <w:rFonts w:hint="eastAsia"/>
        </w:rPr>
        <w:t>にもとづいて意向調査結果を取りまとめる。</w:t>
      </w:r>
    </w:p>
    <w:p w14:paraId="7795F32D" w14:textId="77777777" w:rsidR="00973791" w:rsidRPr="003B4323" w:rsidRDefault="00973791" w:rsidP="00973791">
      <w:pPr>
        <w:ind w:leftChars="200" w:left="420" w:firstLineChars="100" w:firstLine="210"/>
      </w:pPr>
    </w:p>
    <w:p w14:paraId="7F9F950C" w14:textId="341723F5" w:rsidR="003B4323" w:rsidRPr="00973791" w:rsidRDefault="003B4323" w:rsidP="00973791">
      <w:pPr>
        <w:pStyle w:val="a9"/>
        <w:numPr>
          <w:ilvl w:val="0"/>
          <w:numId w:val="10"/>
        </w:numPr>
        <w:rPr>
          <w:rFonts w:ascii="BIZ UDPゴシック" w:eastAsia="BIZ UDPゴシック" w:hAnsi="BIZ UDPゴシック"/>
        </w:rPr>
      </w:pPr>
      <w:r w:rsidRPr="00973791">
        <w:rPr>
          <w:rFonts w:ascii="BIZ UDPゴシック" w:eastAsia="BIZ UDPゴシック" w:hAnsi="BIZ UDPゴシック" w:hint="eastAsia"/>
        </w:rPr>
        <w:t>４</w:t>
      </w:r>
      <w:r w:rsidRPr="00973791">
        <w:rPr>
          <w:rFonts w:ascii="BIZ UDPゴシック" w:eastAsia="BIZ UDPゴシック" w:hAnsi="BIZ UDPゴシック"/>
        </w:rPr>
        <w:t xml:space="preserve"> </w:t>
      </w:r>
      <w:r w:rsidRPr="00973791">
        <w:rPr>
          <w:rFonts w:ascii="BIZ UDPゴシック" w:eastAsia="BIZ UDPゴシック" w:hAnsi="BIZ UDPゴシック" w:hint="eastAsia"/>
        </w:rPr>
        <w:t>事業スキーム・受託契約形態の検討</w:t>
      </w:r>
    </w:p>
    <w:p w14:paraId="43DA9872" w14:textId="77777777" w:rsidR="00973791" w:rsidRPr="00973791" w:rsidRDefault="00973791" w:rsidP="00973791">
      <w:pPr>
        <w:ind w:left="210"/>
        <w:rPr>
          <w:rFonts w:ascii="BIZ UDPゴシック" w:eastAsia="BIZ UDPゴシック" w:hAnsi="BIZ UDPゴシック"/>
        </w:rPr>
      </w:pPr>
    </w:p>
    <w:p w14:paraId="2825E41F" w14:textId="2E706EF9" w:rsidR="003B4323" w:rsidRPr="003B4323" w:rsidRDefault="00973791" w:rsidP="00973791">
      <w:pPr>
        <w:ind w:firstLineChars="200" w:firstLine="420"/>
      </w:pPr>
      <w:r>
        <w:rPr>
          <w:rFonts w:hint="eastAsia"/>
        </w:rPr>
        <w:t>１</w:t>
      </w:r>
      <w:r w:rsidR="003B4323" w:rsidRPr="003B4323">
        <w:t>.</w:t>
      </w:r>
      <w:r w:rsidR="003B4323" w:rsidRPr="003B4323">
        <w:rPr>
          <w:rFonts w:hint="eastAsia"/>
        </w:rPr>
        <w:t>４</w:t>
      </w:r>
      <w:r w:rsidR="003B4323" w:rsidRPr="003B4323">
        <w:t>.</w:t>
      </w:r>
      <w:r w:rsidR="003B4323" w:rsidRPr="003B4323">
        <w:rPr>
          <w:rFonts w:hint="eastAsia"/>
        </w:rPr>
        <w:t>１</w:t>
      </w:r>
      <w:r w:rsidR="003B4323" w:rsidRPr="003B4323">
        <w:t xml:space="preserve"> </w:t>
      </w:r>
      <w:r w:rsidR="003B4323" w:rsidRPr="003B4323">
        <w:rPr>
          <w:rFonts w:hint="eastAsia"/>
        </w:rPr>
        <w:t>事業スキームの選定</w:t>
      </w:r>
    </w:p>
    <w:p w14:paraId="23CA2496" w14:textId="08391A23" w:rsidR="003B4323" w:rsidRPr="003B4323" w:rsidRDefault="003B4323" w:rsidP="00973791">
      <w:pPr>
        <w:ind w:leftChars="200" w:left="420" w:firstLineChars="100" w:firstLine="210"/>
      </w:pPr>
      <w:r w:rsidRPr="003B4323">
        <w:rPr>
          <w:rFonts w:hint="eastAsia"/>
        </w:rPr>
        <w:t>上記の整理及び検討結果を踏まえ、実現性の高い事業スキームに関して、以下の項目について検討を行う。</w:t>
      </w:r>
    </w:p>
    <w:p w14:paraId="640280F8" w14:textId="423C3144" w:rsidR="003B4323" w:rsidRPr="003B4323" w:rsidRDefault="003B4323" w:rsidP="00973791">
      <w:pPr>
        <w:pStyle w:val="a9"/>
        <w:numPr>
          <w:ilvl w:val="1"/>
          <w:numId w:val="7"/>
        </w:numPr>
      </w:pPr>
      <w:r w:rsidRPr="003B4323">
        <w:rPr>
          <w:rFonts w:hint="eastAsia"/>
        </w:rPr>
        <w:t>事業方式</w:t>
      </w:r>
      <w:r w:rsidRPr="003B4323">
        <w:t>(</w:t>
      </w:r>
      <w:r w:rsidRPr="003B4323">
        <w:rPr>
          <w:rFonts w:hint="eastAsia"/>
        </w:rPr>
        <w:t>ウォーター</w:t>
      </w:r>
      <w:r w:rsidRPr="003B4323">
        <w:t>PPP</w:t>
      </w:r>
      <w:r w:rsidRPr="003B4323">
        <w:rPr>
          <w:rFonts w:hint="eastAsia"/>
        </w:rPr>
        <w:t>（コンセッション方式・管理・更新一体マネジメント方式（更新実施型、更新支援型）他</w:t>
      </w:r>
      <w:r w:rsidRPr="003B4323">
        <w:t>)</w:t>
      </w:r>
      <w:r w:rsidRPr="003B4323">
        <w:rPr>
          <w:rFonts w:hint="eastAsia"/>
        </w:rPr>
        <w:t>の検討</w:t>
      </w:r>
    </w:p>
    <w:p w14:paraId="7DA3755C" w14:textId="2F8F3100" w:rsidR="00973791" w:rsidRDefault="003B4323" w:rsidP="003B4323">
      <w:pPr>
        <w:pStyle w:val="a9"/>
        <w:numPr>
          <w:ilvl w:val="1"/>
          <w:numId w:val="7"/>
        </w:numPr>
      </w:pPr>
      <w:r w:rsidRPr="003B4323">
        <w:rPr>
          <w:rFonts w:hint="eastAsia"/>
        </w:rPr>
        <w:t>事業範囲の検討</w:t>
      </w:r>
      <w:r w:rsidRPr="003B4323">
        <w:t>(</w:t>
      </w:r>
      <w:r w:rsidRPr="003B4323">
        <w:rPr>
          <w:rFonts w:hint="eastAsia"/>
        </w:rPr>
        <w:t>、水道事業、下水道事業、その他事業</w:t>
      </w:r>
      <w:r w:rsidRPr="003B4323">
        <w:t>)</w:t>
      </w:r>
    </w:p>
    <w:p w14:paraId="488BEAC1" w14:textId="0BCCA09C" w:rsidR="003B4323" w:rsidRPr="003B4323" w:rsidRDefault="003B4323" w:rsidP="003B4323">
      <w:pPr>
        <w:pStyle w:val="a9"/>
        <w:numPr>
          <w:ilvl w:val="1"/>
          <w:numId w:val="7"/>
        </w:numPr>
      </w:pPr>
      <w:r w:rsidRPr="003B4323">
        <w:rPr>
          <w:rFonts w:hint="eastAsia"/>
        </w:rPr>
        <w:t>事業期間の検討</w:t>
      </w:r>
    </w:p>
    <w:p w14:paraId="02BD3E63" w14:textId="7B5BADD1" w:rsidR="003B4323" w:rsidRDefault="003B4323" w:rsidP="003B4323">
      <w:pPr>
        <w:pStyle w:val="a9"/>
        <w:numPr>
          <w:ilvl w:val="0"/>
          <w:numId w:val="12"/>
        </w:numPr>
      </w:pPr>
      <w:r w:rsidRPr="003B4323">
        <w:rPr>
          <w:rFonts w:hint="eastAsia"/>
        </w:rPr>
        <w:lastRenderedPageBreak/>
        <w:t>ウォーター</w:t>
      </w:r>
      <w:r w:rsidRPr="003B4323">
        <w:t xml:space="preserve">PPP </w:t>
      </w:r>
      <w:r w:rsidRPr="003B4323">
        <w:rPr>
          <w:rFonts w:hint="eastAsia"/>
        </w:rPr>
        <w:t>４要件の検討（長期契約、性能発注、維持管理と更新の一体マネジメント、プロフィットシェア）</w:t>
      </w:r>
    </w:p>
    <w:p w14:paraId="310F15E3" w14:textId="79E980C7" w:rsidR="003B4323" w:rsidRDefault="003B4323" w:rsidP="00973791">
      <w:pPr>
        <w:pStyle w:val="a9"/>
        <w:numPr>
          <w:ilvl w:val="0"/>
          <w:numId w:val="12"/>
        </w:numPr>
      </w:pPr>
      <w:r w:rsidRPr="003B4323">
        <w:rPr>
          <w:rFonts w:hint="eastAsia"/>
        </w:rPr>
        <w:t>その他</w:t>
      </w:r>
    </w:p>
    <w:p w14:paraId="3D856E59" w14:textId="77777777" w:rsidR="00973791" w:rsidRPr="003B4323" w:rsidRDefault="00973791" w:rsidP="00973791">
      <w:pPr>
        <w:ind w:left="860"/>
      </w:pPr>
    </w:p>
    <w:p w14:paraId="2AC7689B" w14:textId="187E08BF" w:rsidR="003B4323" w:rsidRPr="003B4323" w:rsidRDefault="00973791" w:rsidP="00973791">
      <w:pPr>
        <w:ind w:firstLineChars="200" w:firstLine="420"/>
      </w:pPr>
      <w:r>
        <w:rPr>
          <w:rFonts w:hint="eastAsia"/>
        </w:rPr>
        <w:t>１</w:t>
      </w:r>
      <w:r w:rsidR="003B4323" w:rsidRPr="003B4323">
        <w:t>.</w:t>
      </w:r>
      <w:r w:rsidR="003B4323" w:rsidRPr="003B4323">
        <w:rPr>
          <w:rFonts w:hint="eastAsia"/>
        </w:rPr>
        <w:t>４</w:t>
      </w:r>
      <w:r w:rsidR="003B4323" w:rsidRPr="003B4323">
        <w:t>.</w:t>
      </w:r>
      <w:r w:rsidR="003B4323" w:rsidRPr="003B4323">
        <w:rPr>
          <w:rFonts w:hint="eastAsia"/>
        </w:rPr>
        <w:t>２</w:t>
      </w:r>
      <w:r w:rsidR="003B4323" w:rsidRPr="003B4323">
        <w:t xml:space="preserve"> </w:t>
      </w:r>
      <w:r w:rsidR="003B4323" w:rsidRPr="003B4323">
        <w:rPr>
          <w:rFonts w:hint="eastAsia"/>
        </w:rPr>
        <w:t>受託契約形態の検討</w:t>
      </w:r>
    </w:p>
    <w:p w14:paraId="73EFB71E" w14:textId="73207218" w:rsidR="003B4323" w:rsidRDefault="003B4323" w:rsidP="00CC249E">
      <w:pPr>
        <w:ind w:leftChars="202" w:left="424" w:firstLineChars="100" w:firstLine="210"/>
      </w:pPr>
      <w:r w:rsidRPr="003B4323">
        <w:rPr>
          <w:rFonts w:hint="eastAsia"/>
        </w:rPr>
        <w:t>上記の整理及び検討結果を踏まえ、直営及び委託業務の状況、施設の改築・更新・維持管理の現状と将来計画などを把握し、課題を整理した上で、事業の円滑化が図れる受託契約形態について検討し、取りまとめる。</w:t>
      </w:r>
    </w:p>
    <w:p w14:paraId="4C14D8CC" w14:textId="77777777" w:rsidR="00973791" w:rsidRPr="003B4323" w:rsidRDefault="00973791" w:rsidP="00973791">
      <w:pPr>
        <w:ind w:leftChars="202" w:left="424" w:firstLineChars="300" w:firstLine="630"/>
      </w:pPr>
    </w:p>
    <w:p w14:paraId="4E50E4D2" w14:textId="7C043987" w:rsidR="003B4323" w:rsidRDefault="003B4323" w:rsidP="00682923">
      <w:pPr>
        <w:pStyle w:val="a9"/>
        <w:numPr>
          <w:ilvl w:val="0"/>
          <w:numId w:val="14"/>
        </w:numPr>
        <w:ind w:left="426" w:hanging="284"/>
        <w:rPr>
          <w:rFonts w:ascii="BIZ UDPゴシック" w:eastAsia="BIZ UDPゴシック" w:hAnsi="BIZ UDPゴシック"/>
        </w:rPr>
      </w:pPr>
      <w:r w:rsidRPr="00973791">
        <w:rPr>
          <w:rFonts w:ascii="BIZ UDPゴシック" w:eastAsia="BIZ UDPゴシック" w:hAnsi="BIZ UDPゴシック" w:hint="eastAsia"/>
        </w:rPr>
        <w:t>５</w:t>
      </w:r>
      <w:r w:rsidRPr="00973791">
        <w:rPr>
          <w:rFonts w:ascii="BIZ UDPゴシック" w:eastAsia="BIZ UDPゴシック" w:hAnsi="BIZ UDPゴシック"/>
        </w:rPr>
        <w:t xml:space="preserve"> </w:t>
      </w:r>
      <w:r w:rsidRPr="00973791">
        <w:rPr>
          <w:rFonts w:ascii="BIZ UDPゴシック" w:eastAsia="BIZ UDPゴシック" w:hAnsi="BIZ UDPゴシック" w:hint="eastAsia"/>
        </w:rPr>
        <w:t>法的制約・官民リスク分担の検討</w:t>
      </w:r>
    </w:p>
    <w:p w14:paraId="1D7FE88F" w14:textId="77777777" w:rsidR="00973791" w:rsidRPr="00973791" w:rsidRDefault="00973791" w:rsidP="00973791">
      <w:pPr>
        <w:ind w:left="210"/>
        <w:rPr>
          <w:rFonts w:ascii="BIZ UDPゴシック" w:eastAsia="BIZ UDPゴシック" w:hAnsi="BIZ UDPゴシック"/>
        </w:rPr>
      </w:pPr>
    </w:p>
    <w:p w14:paraId="0E2E5756" w14:textId="09FE414B" w:rsidR="003B4323" w:rsidRDefault="003B4323" w:rsidP="00973791">
      <w:pPr>
        <w:ind w:leftChars="202" w:left="424" w:firstLineChars="97" w:firstLine="204"/>
      </w:pPr>
      <w:r w:rsidRPr="003B4323">
        <w:rPr>
          <w:rFonts w:hint="eastAsia"/>
        </w:rPr>
        <w:t>官民連携事業を実施するにあたって、遵守すべき法令、補助制度などの支援措置や課題を整理し課題を解決する方策等について先行事例を参考に検討する。また、官民連携事業の実施にあたり特に留意すべきリスクを特定し、そのリスク分担を検討、リスク分担表として整理する。</w:t>
      </w:r>
    </w:p>
    <w:p w14:paraId="7767311B" w14:textId="77777777" w:rsidR="00682923" w:rsidRPr="003B4323" w:rsidRDefault="00682923" w:rsidP="00973791">
      <w:pPr>
        <w:ind w:leftChars="202" w:left="424" w:firstLineChars="97" w:firstLine="204"/>
      </w:pPr>
    </w:p>
    <w:p w14:paraId="22D93504" w14:textId="5D35FCED" w:rsidR="003B4323" w:rsidRDefault="003B4323" w:rsidP="00682923">
      <w:pPr>
        <w:pStyle w:val="a9"/>
        <w:numPr>
          <w:ilvl w:val="0"/>
          <w:numId w:val="15"/>
        </w:numPr>
        <w:ind w:hanging="218"/>
        <w:rPr>
          <w:rFonts w:ascii="BIZ UDPゴシック" w:eastAsia="BIZ UDPゴシック" w:hAnsi="BIZ UDPゴシック"/>
        </w:rPr>
      </w:pPr>
      <w:r w:rsidRPr="00682923">
        <w:rPr>
          <w:rFonts w:ascii="BIZ UDPゴシック" w:eastAsia="BIZ UDPゴシック" w:hAnsi="BIZ UDPゴシック" w:hint="eastAsia"/>
        </w:rPr>
        <w:t>６</w:t>
      </w:r>
      <w:r w:rsidRPr="00682923">
        <w:rPr>
          <w:rFonts w:ascii="BIZ UDPゴシック" w:eastAsia="BIZ UDPゴシック" w:hAnsi="BIZ UDPゴシック"/>
        </w:rPr>
        <w:t xml:space="preserve"> </w:t>
      </w:r>
      <w:r w:rsidRPr="00682923">
        <w:rPr>
          <w:rFonts w:ascii="BIZ UDPゴシック" w:eastAsia="BIZ UDPゴシック" w:hAnsi="BIZ UDPゴシック" w:hint="eastAsia"/>
        </w:rPr>
        <w:t>導入効果の検証</w:t>
      </w:r>
    </w:p>
    <w:p w14:paraId="43C9A8F6" w14:textId="77777777" w:rsidR="00682923" w:rsidRPr="00682923" w:rsidRDefault="00682923" w:rsidP="00682923">
      <w:pPr>
        <w:ind w:left="142"/>
        <w:rPr>
          <w:rFonts w:ascii="BIZ UDPゴシック" w:eastAsia="BIZ UDPゴシック" w:hAnsi="BIZ UDPゴシック"/>
        </w:rPr>
      </w:pPr>
    </w:p>
    <w:p w14:paraId="01D3ABD4" w14:textId="02EEB7BE" w:rsidR="003B4323" w:rsidRPr="003B4323" w:rsidRDefault="00682923" w:rsidP="00682923">
      <w:pPr>
        <w:ind w:firstLineChars="100" w:firstLine="210"/>
      </w:pPr>
      <w:r>
        <w:rPr>
          <w:rFonts w:hint="eastAsia"/>
        </w:rPr>
        <w:t>１</w:t>
      </w:r>
      <w:r w:rsidR="003B4323" w:rsidRPr="003B4323">
        <w:t>.</w:t>
      </w:r>
      <w:r w:rsidR="003B4323" w:rsidRPr="003B4323">
        <w:rPr>
          <w:rFonts w:hint="eastAsia"/>
        </w:rPr>
        <w:t>６</w:t>
      </w:r>
      <w:r w:rsidR="003B4323" w:rsidRPr="003B4323">
        <w:t>.</w:t>
      </w:r>
      <w:r w:rsidR="003B4323" w:rsidRPr="003B4323">
        <w:rPr>
          <w:rFonts w:hint="eastAsia"/>
        </w:rPr>
        <w:t>１</w:t>
      </w:r>
      <w:r w:rsidR="003B4323" w:rsidRPr="003B4323">
        <w:t xml:space="preserve"> VFM </w:t>
      </w:r>
      <w:r w:rsidR="003B4323" w:rsidRPr="003B4323">
        <w:rPr>
          <w:rFonts w:hint="eastAsia"/>
        </w:rPr>
        <w:t>の算定</w:t>
      </w:r>
    </w:p>
    <w:p w14:paraId="6D4C0927" w14:textId="064C4910" w:rsidR="003B4323" w:rsidRPr="003B4323" w:rsidRDefault="003B4323" w:rsidP="00682923">
      <w:pPr>
        <w:ind w:leftChars="202" w:left="424" w:firstLineChars="97" w:firstLine="204"/>
      </w:pPr>
      <w:r w:rsidRPr="003B4323">
        <w:rPr>
          <w:rFonts w:hint="eastAsia"/>
        </w:rPr>
        <w:t>従来型の事業手法及び官民連携導入時の概算事業費を算定し</w:t>
      </w:r>
      <w:r w:rsidRPr="003B4323">
        <w:t xml:space="preserve">VFM </w:t>
      </w:r>
      <w:r w:rsidRPr="003B4323">
        <w:rPr>
          <w:rFonts w:hint="eastAsia"/>
        </w:rPr>
        <w:t>を算出する。従来型の事業手法の概算事業費は、従前の官積算方法に倣い、必要に応じて見積徴収する。</w:t>
      </w:r>
    </w:p>
    <w:p w14:paraId="66086684" w14:textId="69B2AAB8" w:rsidR="003B4323" w:rsidRPr="003B4323" w:rsidRDefault="003B4323" w:rsidP="00682923">
      <w:pPr>
        <w:ind w:leftChars="202" w:left="424"/>
      </w:pPr>
      <w:r w:rsidRPr="003B4323">
        <w:rPr>
          <w:rFonts w:hint="eastAsia"/>
        </w:rPr>
        <w:t>官民連携事業導入時の概算事業費は、「</w:t>
      </w:r>
      <w:r w:rsidRPr="003B4323">
        <w:t>VFM</w:t>
      </w:r>
      <w:r w:rsidRPr="003B4323">
        <w:rPr>
          <w:rFonts w:hint="eastAsia"/>
        </w:rPr>
        <w:t>（</w:t>
      </w:r>
      <w:r w:rsidRPr="003B4323">
        <w:t>Value For Money</w:t>
      </w:r>
      <w:r w:rsidRPr="003B4323">
        <w:rPr>
          <w:rFonts w:hint="eastAsia"/>
        </w:rPr>
        <w:t>）に関するガイドライン（内閣府）」等を参考とし、算出を行うものとする。</w:t>
      </w:r>
    </w:p>
    <w:p w14:paraId="3CAE786C" w14:textId="3AF1E350" w:rsidR="003B4323" w:rsidRPr="003B4323" w:rsidRDefault="003B4323" w:rsidP="00682923">
      <w:pPr>
        <w:ind w:leftChars="202" w:left="424" w:firstLineChars="68" w:firstLine="143"/>
      </w:pPr>
      <w:r w:rsidRPr="003B4323">
        <w:rPr>
          <w:rFonts w:hint="eastAsia"/>
        </w:rPr>
        <w:t>上記の検討結果を踏まえ、官民連携事業実施の判断基準となるコスト比較を中心として</w:t>
      </w:r>
      <w:r w:rsidRPr="003B4323">
        <w:t xml:space="preserve"> VFM </w:t>
      </w:r>
      <w:r w:rsidRPr="003B4323">
        <w:rPr>
          <w:rFonts w:hint="eastAsia"/>
        </w:rPr>
        <w:t>の算定を行う。</w:t>
      </w:r>
    </w:p>
    <w:p w14:paraId="0C4E8CFF" w14:textId="2046E617" w:rsidR="003B4323" w:rsidRPr="003B4323" w:rsidRDefault="003B4323" w:rsidP="00682923">
      <w:pPr>
        <w:pStyle w:val="a9"/>
        <w:numPr>
          <w:ilvl w:val="0"/>
          <w:numId w:val="16"/>
        </w:numPr>
      </w:pPr>
      <w:r w:rsidRPr="003B4323">
        <w:rPr>
          <w:rFonts w:hint="eastAsia"/>
        </w:rPr>
        <w:t>従来方式の事業費（</w:t>
      </w:r>
      <w:r w:rsidRPr="003B4323">
        <w:t>PSC</w:t>
      </w:r>
      <w:r w:rsidRPr="003B4323">
        <w:rPr>
          <w:rFonts w:hint="eastAsia"/>
        </w:rPr>
        <w:t>）の算定</w:t>
      </w:r>
    </w:p>
    <w:p w14:paraId="26F23119" w14:textId="0FA7CA75" w:rsidR="003B4323" w:rsidRPr="003B4323" w:rsidRDefault="003B4323" w:rsidP="00682923">
      <w:pPr>
        <w:ind w:leftChars="202" w:left="424" w:firstLineChars="135" w:firstLine="283"/>
      </w:pPr>
      <w:r w:rsidRPr="003B4323">
        <w:rPr>
          <w:rFonts w:hint="eastAsia"/>
        </w:rPr>
        <w:t>従来の整備手法として市が実施した場合の設計費、建設費等を算出し、市の財政負担額を算定する。</w:t>
      </w:r>
    </w:p>
    <w:p w14:paraId="345242A2" w14:textId="0E3DE0CC" w:rsidR="003B4323" w:rsidRPr="003B4323" w:rsidRDefault="003B4323" w:rsidP="00682923">
      <w:pPr>
        <w:pStyle w:val="a9"/>
        <w:numPr>
          <w:ilvl w:val="0"/>
          <w:numId w:val="16"/>
        </w:numPr>
      </w:pPr>
      <w:r w:rsidRPr="003B4323">
        <w:t xml:space="preserve">PPP/PFI </w:t>
      </w:r>
      <w:r w:rsidRPr="003B4323">
        <w:rPr>
          <w:rFonts w:hint="eastAsia"/>
        </w:rPr>
        <w:t>方式の事業費（</w:t>
      </w:r>
      <w:r w:rsidRPr="003B4323">
        <w:t>PFI-LCC</w:t>
      </w:r>
      <w:r w:rsidRPr="003B4323">
        <w:rPr>
          <w:rFonts w:hint="eastAsia"/>
        </w:rPr>
        <w:t>）の算定</w:t>
      </w:r>
    </w:p>
    <w:p w14:paraId="034CFCAC" w14:textId="21F05698" w:rsidR="003B4323" w:rsidRPr="003B4323" w:rsidRDefault="003B4323" w:rsidP="00682923">
      <w:pPr>
        <w:ind w:leftChars="202" w:left="424" w:firstLineChars="135" w:firstLine="283"/>
      </w:pPr>
      <w:r w:rsidRPr="003B4323">
        <w:t xml:space="preserve">PPP/PFI </w:t>
      </w:r>
      <w:r w:rsidRPr="003B4323">
        <w:rPr>
          <w:rFonts w:hint="eastAsia"/>
        </w:rPr>
        <w:t>事業の事業手法及び事業スキームをもとに、民間事業者の事業期間中の事業シミュレーションを行い、市の財政負担額を算出する。</w:t>
      </w:r>
    </w:p>
    <w:p w14:paraId="3B8609B5" w14:textId="6AE0DAED" w:rsidR="003B4323" w:rsidRPr="003B4323" w:rsidRDefault="003B4323" w:rsidP="00682923">
      <w:pPr>
        <w:pStyle w:val="a9"/>
        <w:numPr>
          <w:ilvl w:val="0"/>
          <w:numId w:val="16"/>
        </w:numPr>
      </w:pPr>
      <w:r w:rsidRPr="003B4323">
        <w:t xml:space="preserve">VFM </w:t>
      </w:r>
      <w:r w:rsidRPr="003B4323">
        <w:rPr>
          <w:rFonts w:hint="eastAsia"/>
        </w:rPr>
        <w:t>の算定</w:t>
      </w:r>
    </w:p>
    <w:p w14:paraId="4EC09E8F" w14:textId="085836BB" w:rsidR="003B4323" w:rsidRDefault="003B4323" w:rsidP="00682923">
      <w:pPr>
        <w:ind w:leftChars="202" w:left="424" w:firstLineChars="134" w:firstLine="281"/>
      </w:pPr>
      <w:r w:rsidRPr="003B4323">
        <w:rPr>
          <w:rFonts w:hint="eastAsia"/>
        </w:rPr>
        <w:t>従来方式の事業費（</w:t>
      </w:r>
      <w:r w:rsidRPr="003B4323">
        <w:t>PSC</w:t>
      </w:r>
      <w:r w:rsidRPr="003B4323">
        <w:rPr>
          <w:rFonts w:hint="eastAsia"/>
        </w:rPr>
        <w:t>）と</w:t>
      </w:r>
      <w:r w:rsidRPr="003B4323">
        <w:t xml:space="preserve"> PPP/PFI </w:t>
      </w:r>
      <w:r w:rsidRPr="003B4323">
        <w:rPr>
          <w:rFonts w:hint="eastAsia"/>
        </w:rPr>
        <w:t>方式の事業費（</w:t>
      </w:r>
      <w:r w:rsidRPr="003B4323">
        <w:t>PFI-LCC</w:t>
      </w:r>
      <w:r w:rsidRPr="003B4323">
        <w:rPr>
          <w:rFonts w:hint="eastAsia"/>
        </w:rPr>
        <w:t>）を比較検討することにより、</w:t>
      </w:r>
      <w:r w:rsidRPr="003B4323">
        <w:t xml:space="preserve">VFM </w:t>
      </w:r>
      <w:r w:rsidRPr="003B4323">
        <w:rPr>
          <w:rFonts w:hint="eastAsia"/>
        </w:rPr>
        <w:t>を算定する。</w:t>
      </w:r>
    </w:p>
    <w:p w14:paraId="67EA829D" w14:textId="77777777" w:rsidR="00682923" w:rsidRPr="003B4323" w:rsidRDefault="00682923" w:rsidP="00682923">
      <w:pPr>
        <w:ind w:leftChars="202" w:left="424" w:firstLineChars="134" w:firstLine="281"/>
      </w:pPr>
    </w:p>
    <w:p w14:paraId="4E8FABD7" w14:textId="5F193D38" w:rsidR="003B4323" w:rsidRPr="003B4323" w:rsidRDefault="00682923" w:rsidP="00682923">
      <w:pPr>
        <w:ind w:firstLineChars="100" w:firstLine="210"/>
      </w:pPr>
      <w:r>
        <w:rPr>
          <w:rFonts w:hint="eastAsia"/>
        </w:rPr>
        <w:t>１</w:t>
      </w:r>
      <w:r w:rsidR="003B4323" w:rsidRPr="003B4323">
        <w:t>.</w:t>
      </w:r>
      <w:r w:rsidR="003B4323" w:rsidRPr="003B4323">
        <w:rPr>
          <w:rFonts w:hint="eastAsia"/>
        </w:rPr>
        <w:t>６</w:t>
      </w:r>
      <w:r w:rsidR="003B4323" w:rsidRPr="003B4323">
        <w:t>.</w:t>
      </w:r>
      <w:r w:rsidR="003B4323" w:rsidRPr="003B4323">
        <w:rPr>
          <w:rFonts w:hint="eastAsia"/>
        </w:rPr>
        <w:t>２</w:t>
      </w:r>
      <w:r w:rsidR="003B4323" w:rsidRPr="003B4323">
        <w:t xml:space="preserve"> </w:t>
      </w:r>
      <w:r w:rsidR="003B4323" w:rsidRPr="003B4323">
        <w:rPr>
          <w:rFonts w:hint="eastAsia"/>
        </w:rPr>
        <w:t>導入可能性の検討</w:t>
      </w:r>
    </w:p>
    <w:p w14:paraId="747A76E3" w14:textId="39963545" w:rsidR="003B4323" w:rsidRDefault="003B4323" w:rsidP="00682923">
      <w:pPr>
        <w:ind w:leftChars="202" w:left="424" w:firstLineChars="134" w:firstLine="281"/>
      </w:pPr>
      <w:r w:rsidRPr="003B4323">
        <w:rPr>
          <w:rFonts w:hint="eastAsia"/>
        </w:rPr>
        <w:lastRenderedPageBreak/>
        <w:t>本市における官民連携事業の導入可能性について、施設管理（モノ）、財務管理（カネ）、執行体制（</w:t>
      </w:r>
      <w:r w:rsidR="00C41661">
        <w:rPr>
          <w:rFonts w:hint="eastAsia"/>
        </w:rPr>
        <w:t>ヒト</w:t>
      </w:r>
      <w:r w:rsidRPr="003B4323">
        <w:rPr>
          <w:rFonts w:hint="eastAsia"/>
        </w:rPr>
        <w:t>）の視点で定量的・定性的に検討する。そのうえで検討した事業内容、</w:t>
      </w:r>
      <w:r w:rsidRPr="003B4323">
        <w:t xml:space="preserve">VFM </w:t>
      </w:r>
      <w:r w:rsidRPr="003B4323">
        <w:rPr>
          <w:rFonts w:hint="eastAsia"/>
        </w:rPr>
        <w:t>算定結果、民間事業者の参画可能性等を踏まえ、定量的、定性的効果を検討し、官民連携事業として実施することの適合性を整理する。</w:t>
      </w:r>
    </w:p>
    <w:p w14:paraId="3BF873A6" w14:textId="77777777" w:rsidR="00682923" w:rsidRPr="003B4323" w:rsidRDefault="00682923" w:rsidP="00682923">
      <w:pPr>
        <w:ind w:leftChars="202" w:left="424" w:firstLineChars="134" w:firstLine="281"/>
      </w:pPr>
    </w:p>
    <w:p w14:paraId="192FDAE1" w14:textId="3EBF6883" w:rsidR="003B4323" w:rsidRPr="003B4323" w:rsidRDefault="00682923" w:rsidP="003B4323">
      <w:pPr>
        <w:rPr>
          <w:rFonts w:ascii="BIZ UDPゴシック" w:eastAsia="BIZ UDPゴシック" w:hAnsi="BIZ UDPゴシック"/>
        </w:rPr>
      </w:pPr>
      <w:r w:rsidRPr="00682923">
        <w:rPr>
          <w:rFonts w:ascii="BIZ UDPゴシック" w:eastAsia="BIZ UDPゴシック" w:hAnsi="BIZ UDPゴシック" w:hint="eastAsia"/>
        </w:rPr>
        <w:t>１</w:t>
      </w:r>
      <w:r w:rsidR="003B4323" w:rsidRPr="003B4323">
        <w:rPr>
          <w:rFonts w:ascii="BIZ UDPゴシック" w:eastAsia="BIZ UDPゴシック" w:hAnsi="BIZ UDPゴシック"/>
        </w:rPr>
        <w:t>.</w:t>
      </w:r>
      <w:r w:rsidR="003B4323" w:rsidRPr="003B4323">
        <w:rPr>
          <w:rFonts w:ascii="BIZ UDPゴシック" w:eastAsia="BIZ UDPゴシック" w:hAnsi="BIZ UDPゴシック" w:hint="eastAsia"/>
        </w:rPr>
        <w:t>７</w:t>
      </w:r>
      <w:r w:rsidR="003B4323" w:rsidRPr="003B4323">
        <w:rPr>
          <w:rFonts w:ascii="BIZ UDPゴシック" w:eastAsia="BIZ UDPゴシック" w:hAnsi="BIZ UDPゴシック"/>
        </w:rPr>
        <w:t xml:space="preserve"> </w:t>
      </w:r>
      <w:r w:rsidR="003B4323" w:rsidRPr="003B4323">
        <w:rPr>
          <w:rFonts w:ascii="BIZ UDPゴシック" w:eastAsia="BIZ UDPゴシック" w:hAnsi="BIZ UDPゴシック" w:hint="eastAsia"/>
        </w:rPr>
        <w:t>モニタリング体制・方法の検討</w:t>
      </w:r>
    </w:p>
    <w:p w14:paraId="2B6915BF" w14:textId="16985D68" w:rsidR="003B4323" w:rsidRDefault="003B4323" w:rsidP="00682923">
      <w:pPr>
        <w:ind w:leftChars="202" w:left="424" w:firstLineChars="97" w:firstLine="204"/>
      </w:pPr>
      <w:r w:rsidRPr="003B4323">
        <w:rPr>
          <w:rFonts w:hint="eastAsia"/>
        </w:rPr>
        <w:t>官民連携の実施期間におけるモニタリング体制・方法について検討する。検討にあたっては、ストックマネジメント計画等における内容と連動したモニタリング方法を考慮する。また、市職員における技術力の確保について考慮する。</w:t>
      </w:r>
    </w:p>
    <w:p w14:paraId="22A394A8" w14:textId="77777777" w:rsidR="00682923" w:rsidRPr="003B4323" w:rsidRDefault="00682923" w:rsidP="00682923">
      <w:pPr>
        <w:ind w:leftChars="202" w:left="424" w:firstLineChars="203" w:firstLine="426"/>
      </w:pPr>
    </w:p>
    <w:p w14:paraId="7973FB21" w14:textId="52662FF7" w:rsidR="003B4323" w:rsidRPr="00682923" w:rsidRDefault="003B4323" w:rsidP="00682923">
      <w:pPr>
        <w:pStyle w:val="a9"/>
        <w:numPr>
          <w:ilvl w:val="2"/>
          <w:numId w:val="7"/>
        </w:numPr>
        <w:ind w:left="284" w:hanging="284"/>
        <w:rPr>
          <w:rFonts w:ascii="BIZ UDPゴシック" w:eastAsia="BIZ UDPゴシック" w:hAnsi="BIZ UDPゴシック"/>
        </w:rPr>
      </w:pPr>
      <w:r w:rsidRPr="00682923">
        <w:rPr>
          <w:rFonts w:ascii="BIZ UDPゴシック" w:eastAsia="BIZ UDPゴシック" w:hAnsi="BIZ UDPゴシック" w:hint="eastAsia"/>
        </w:rPr>
        <w:t>８</w:t>
      </w:r>
      <w:r w:rsidRPr="00682923">
        <w:rPr>
          <w:rFonts w:ascii="BIZ UDPゴシック" w:eastAsia="BIZ UDPゴシック" w:hAnsi="BIZ UDPゴシック"/>
        </w:rPr>
        <w:t xml:space="preserve"> </w:t>
      </w:r>
      <w:r w:rsidRPr="00682923">
        <w:rPr>
          <w:rFonts w:ascii="BIZ UDPゴシック" w:eastAsia="BIZ UDPゴシック" w:hAnsi="BIZ UDPゴシック" w:hint="eastAsia"/>
        </w:rPr>
        <w:t>打合せ協議</w:t>
      </w:r>
    </w:p>
    <w:p w14:paraId="055CC109" w14:textId="77777777" w:rsidR="00682923" w:rsidRPr="00682923" w:rsidRDefault="00682923" w:rsidP="00682923">
      <w:pPr>
        <w:ind w:left="1300"/>
        <w:rPr>
          <w:rFonts w:ascii="BIZ UDPゴシック" w:eastAsia="BIZ UDPゴシック" w:hAnsi="BIZ UDPゴシック"/>
        </w:rPr>
      </w:pPr>
    </w:p>
    <w:p w14:paraId="027735AE" w14:textId="5365667F" w:rsidR="003B4323" w:rsidRDefault="003B4323" w:rsidP="00682923">
      <w:pPr>
        <w:ind w:leftChars="202" w:left="424" w:firstLineChars="97" w:firstLine="204"/>
      </w:pPr>
      <w:r w:rsidRPr="003B4323">
        <w:rPr>
          <w:rFonts w:hint="eastAsia"/>
        </w:rPr>
        <w:t>本業務の打合せ協議は、着手時、中間</w:t>
      </w:r>
      <w:r w:rsidR="00C135F9">
        <w:rPr>
          <w:rFonts w:hint="eastAsia"/>
        </w:rPr>
        <w:t>６</w:t>
      </w:r>
      <w:r w:rsidRPr="003B4323">
        <w:rPr>
          <w:rFonts w:hint="eastAsia"/>
        </w:rPr>
        <w:t>回、完了時の計</w:t>
      </w:r>
      <w:r w:rsidR="00C135F9">
        <w:rPr>
          <w:rFonts w:hint="eastAsia"/>
        </w:rPr>
        <w:t>８</w:t>
      </w:r>
      <w:r w:rsidRPr="003B4323">
        <w:rPr>
          <w:rFonts w:hint="eastAsia"/>
        </w:rPr>
        <w:t>回を基本とする。また、中間協議は発注者又は受注者の必要に応じて随時行うこととし、業務の進捗等についてとりまとめた資料を提供することとする。</w:t>
      </w:r>
    </w:p>
    <w:p w14:paraId="5F50AE8F" w14:textId="77777777" w:rsidR="00682923" w:rsidRPr="003B4323" w:rsidRDefault="00682923" w:rsidP="00682923">
      <w:pPr>
        <w:ind w:leftChars="202" w:left="424" w:firstLineChars="97" w:firstLine="204"/>
      </w:pPr>
    </w:p>
    <w:p w14:paraId="3253189F" w14:textId="3C37A58F" w:rsidR="003B4323" w:rsidRPr="00682923" w:rsidRDefault="003B4323" w:rsidP="00682923">
      <w:pPr>
        <w:pStyle w:val="a9"/>
        <w:numPr>
          <w:ilvl w:val="0"/>
          <w:numId w:val="17"/>
        </w:numPr>
        <w:rPr>
          <w:rFonts w:ascii="BIZ UDPゴシック" w:eastAsia="BIZ UDPゴシック" w:hAnsi="BIZ UDPゴシック"/>
        </w:rPr>
      </w:pPr>
      <w:r w:rsidRPr="00682923">
        <w:rPr>
          <w:rFonts w:ascii="BIZ UDPゴシック" w:eastAsia="BIZ UDPゴシック" w:hAnsi="BIZ UDPゴシック" w:hint="eastAsia"/>
        </w:rPr>
        <w:t>９</w:t>
      </w:r>
      <w:r w:rsidRPr="00682923">
        <w:rPr>
          <w:rFonts w:ascii="BIZ UDPゴシック" w:eastAsia="BIZ UDPゴシック" w:hAnsi="BIZ UDPゴシック"/>
        </w:rPr>
        <w:t xml:space="preserve"> </w:t>
      </w:r>
      <w:r w:rsidRPr="00682923">
        <w:rPr>
          <w:rFonts w:ascii="BIZ UDPゴシック" w:eastAsia="BIZ UDPゴシック" w:hAnsi="BIZ UDPゴシック" w:hint="eastAsia"/>
        </w:rPr>
        <w:t>報告書の作成</w:t>
      </w:r>
    </w:p>
    <w:p w14:paraId="538BFB61" w14:textId="77777777" w:rsidR="00682923" w:rsidRPr="00682923" w:rsidRDefault="00682923" w:rsidP="00682923">
      <w:pPr>
        <w:rPr>
          <w:rFonts w:ascii="BIZ UDPゴシック" w:eastAsia="BIZ UDPゴシック" w:hAnsi="BIZ UDPゴシック"/>
        </w:rPr>
      </w:pPr>
    </w:p>
    <w:p w14:paraId="32AF2829" w14:textId="6057748B" w:rsidR="003B4323" w:rsidRPr="003B4323" w:rsidRDefault="003B4323" w:rsidP="00B16FF2">
      <w:pPr>
        <w:ind w:leftChars="202" w:left="424" w:firstLineChars="135" w:firstLine="283"/>
      </w:pPr>
      <w:r w:rsidRPr="003B4323">
        <w:rPr>
          <w:rFonts w:hint="eastAsia"/>
        </w:rPr>
        <w:t>以上の検討結果を踏まえ、本業務で収集した資料、官民連携手法の導入可能性調査に係る各種検討内容を整理し、報告書を作成する。また、発注者と協議の上、導入可能性調査の概要版を作成すること。</w:t>
      </w:r>
    </w:p>
    <w:p w14:paraId="04A48337" w14:textId="626FAC38" w:rsidR="003B4323" w:rsidRPr="003B4323" w:rsidRDefault="003B4323" w:rsidP="003B4323"/>
    <w:p w14:paraId="364A920C" w14:textId="211E48B1" w:rsidR="003B4323" w:rsidRPr="00B16FF2" w:rsidRDefault="003B4323" w:rsidP="00B16FF2">
      <w:pPr>
        <w:pStyle w:val="a9"/>
        <w:numPr>
          <w:ilvl w:val="0"/>
          <w:numId w:val="18"/>
        </w:numPr>
        <w:rPr>
          <w:rFonts w:ascii="BIZ UDPゴシック" w:eastAsia="BIZ UDPゴシック" w:hAnsi="BIZ UDPゴシック"/>
        </w:rPr>
      </w:pPr>
      <w:r w:rsidRPr="00B16FF2">
        <w:rPr>
          <w:rFonts w:ascii="BIZ UDPゴシック" w:eastAsia="BIZ UDPゴシック" w:hAnsi="BIZ UDPゴシック" w:hint="eastAsia"/>
        </w:rPr>
        <w:t>１０</w:t>
      </w:r>
      <w:r w:rsidRPr="00B16FF2">
        <w:rPr>
          <w:rFonts w:ascii="BIZ UDPゴシック" w:eastAsia="BIZ UDPゴシック" w:hAnsi="BIZ UDPゴシック"/>
        </w:rPr>
        <w:t xml:space="preserve"> </w:t>
      </w:r>
      <w:r w:rsidRPr="00B16FF2">
        <w:rPr>
          <w:rFonts w:ascii="BIZ UDPゴシック" w:eastAsia="BIZ UDPゴシック" w:hAnsi="BIZ UDPゴシック" w:hint="eastAsia"/>
        </w:rPr>
        <w:t>照査</w:t>
      </w:r>
    </w:p>
    <w:p w14:paraId="1B97943A" w14:textId="77777777" w:rsidR="00B16FF2" w:rsidRPr="00B16FF2" w:rsidRDefault="00B16FF2" w:rsidP="00B16FF2">
      <w:pPr>
        <w:rPr>
          <w:rFonts w:ascii="BIZ UDPゴシック" w:eastAsia="BIZ UDPゴシック" w:hAnsi="BIZ UDPゴシック"/>
        </w:rPr>
      </w:pPr>
    </w:p>
    <w:p w14:paraId="389803BE" w14:textId="40B11E81" w:rsidR="003B4323" w:rsidRDefault="003B4323" w:rsidP="00B16FF2">
      <w:pPr>
        <w:ind w:leftChars="202" w:left="424" w:firstLineChars="97" w:firstLine="204"/>
      </w:pPr>
      <w:r w:rsidRPr="003B4323">
        <w:rPr>
          <w:rFonts w:hint="eastAsia"/>
        </w:rPr>
        <w:t>業務を施行する上で技術資料等の諸情報を活用して業務の高い質を確保し、成果図書に誤りがないよう照査を実施する。</w:t>
      </w:r>
    </w:p>
    <w:p w14:paraId="39EFDF92" w14:textId="77777777" w:rsidR="00B16FF2" w:rsidRPr="003B4323" w:rsidRDefault="00B16FF2" w:rsidP="00B16FF2">
      <w:pPr>
        <w:ind w:leftChars="202" w:left="424" w:firstLineChars="97" w:firstLine="204"/>
      </w:pPr>
    </w:p>
    <w:p w14:paraId="3AD467D7" w14:textId="43FFDFC2" w:rsidR="003B4323" w:rsidRPr="00B16FF2" w:rsidRDefault="003B4323" w:rsidP="00B16FF2">
      <w:pPr>
        <w:pStyle w:val="a9"/>
        <w:numPr>
          <w:ilvl w:val="0"/>
          <w:numId w:val="21"/>
        </w:numPr>
        <w:rPr>
          <w:rFonts w:ascii="BIZ UDPゴシック" w:eastAsia="BIZ UDPゴシック" w:hAnsi="BIZ UDPゴシック"/>
        </w:rPr>
      </w:pPr>
      <w:r w:rsidRPr="00B16FF2">
        <w:rPr>
          <w:rFonts w:ascii="BIZ UDPゴシック" w:eastAsia="BIZ UDPゴシック" w:hAnsi="BIZ UDPゴシック" w:hint="eastAsia"/>
        </w:rPr>
        <w:t>成果品</w:t>
      </w:r>
    </w:p>
    <w:p w14:paraId="01A07874" w14:textId="77777777" w:rsidR="003B4323" w:rsidRPr="003B4323" w:rsidRDefault="003B4323" w:rsidP="00B16FF2">
      <w:pPr>
        <w:ind w:firstLineChars="300" w:firstLine="630"/>
      </w:pPr>
      <w:r w:rsidRPr="003B4323">
        <w:rPr>
          <w:rFonts w:hint="eastAsia"/>
        </w:rPr>
        <w:t>本業務における成果品は次の通りとする。</w:t>
      </w:r>
    </w:p>
    <w:p w14:paraId="0439A959" w14:textId="1D4CE4ED" w:rsidR="003B4323" w:rsidRPr="003B4323" w:rsidRDefault="003B4323" w:rsidP="00B16FF2">
      <w:pPr>
        <w:pStyle w:val="a9"/>
        <w:numPr>
          <w:ilvl w:val="1"/>
          <w:numId w:val="17"/>
        </w:numPr>
      </w:pPr>
      <w:r w:rsidRPr="003B4323">
        <w:rPr>
          <w:rFonts w:hint="eastAsia"/>
        </w:rPr>
        <w:t>報告書</w:t>
      </w:r>
      <w:r w:rsidRPr="003B4323">
        <w:t xml:space="preserve"> </w:t>
      </w:r>
      <w:r w:rsidR="00C41661">
        <w:rPr>
          <w:rFonts w:hint="eastAsia"/>
        </w:rPr>
        <w:t xml:space="preserve">　　</w:t>
      </w:r>
      <w:r w:rsidRPr="003B4323">
        <w:rPr>
          <w:rFonts w:hint="eastAsia"/>
        </w:rPr>
        <w:t>Ａ４判製本</w:t>
      </w:r>
      <w:r w:rsidRPr="003B4323">
        <w:t xml:space="preserve"> </w:t>
      </w:r>
      <w:r w:rsidRPr="003B4323">
        <w:rPr>
          <w:rFonts w:hint="eastAsia"/>
        </w:rPr>
        <w:t>３部</w:t>
      </w:r>
    </w:p>
    <w:p w14:paraId="33227F72" w14:textId="29F72BB8" w:rsidR="003B4323" w:rsidRPr="003B4323" w:rsidRDefault="003B4323" w:rsidP="00B16FF2">
      <w:pPr>
        <w:pStyle w:val="a9"/>
        <w:numPr>
          <w:ilvl w:val="1"/>
          <w:numId w:val="17"/>
        </w:numPr>
      </w:pPr>
      <w:r w:rsidRPr="003B4323">
        <w:rPr>
          <w:rFonts w:hint="eastAsia"/>
        </w:rPr>
        <w:t>参考資料</w:t>
      </w:r>
      <w:r w:rsidR="00C41661">
        <w:rPr>
          <w:rFonts w:hint="eastAsia"/>
        </w:rPr>
        <w:t xml:space="preserve">　</w:t>
      </w:r>
      <w:r w:rsidRPr="003B4323">
        <w:t xml:space="preserve"> </w:t>
      </w:r>
      <w:r w:rsidRPr="003B4323">
        <w:rPr>
          <w:rFonts w:hint="eastAsia"/>
        </w:rPr>
        <w:t>Ａ４判製本</w:t>
      </w:r>
      <w:r w:rsidRPr="003B4323">
        <w:t xml:space="preserve"> </w:t>
      </w:r>
      <w:r w:rsidRPr="003B4323">
        <w:rPr>
          <w:rFonts w:hint="eastAsia"/>
        </w:rPr>
        <w:t>３部</w:t>
      </w:r>
    </w:p>
    <w:p w14:paraId="4D7FFBA8" w14:textId="7A049D62" w:rsidR="003B4323" w:rsidRPr="003B4323" w:rsidRDefault="003B4323" w:rsidP="00B16FF2">
      <w:pPr>
        <w:pStyle w:val="a9"/>
        <w:numPr>
          <w:ilvl w:val="1"/>
          <w:numId w:val="17"/>
        </w:numPr>
      </w:pPr>
      <w:r w:rsidRPr="003B4323">
        <w:rPr>
          <w:rFonts w:hint="eastAsia"/>
        </w:rPr>
        <w:t>議事録</w:t>
      </w:r>
      <w:r w:rsidRPr="003B4323">
        <w:t xml:space="preserve"> </w:t>
      </w:r>
      <w:r w:rsidR="00C41661">
        <w:rPr>
          <w:rFonts w:hint="eastAsia"/>
        </w:rPr>
        <w:t xml:space="preserve">　　</w:t>
      </w:r>
      <w:r w:rsidRPr="003B4323">
        <w:rPr>
          <w:rFonts w:hint="eastAsia"/>
        </w:rPr>
        <w:t>Ａ４判製本</w:t>
      </w:r>
      <w:r w:rsidRPr="003B4323">
        <w:t xml:space="preserve"> </w:t>
      </w:r>
      <w:r w:rsidRPr="003B4323">
        <w:rPr>
          <w:rFonts w:hint="eastAsia"/>
        </w:rPr>
        <w:t>３部</w:t>
      </w:r>
    </w:p>
    <w:p w14:paraId="41E64245" w14:textId="1E16B476" w:rsidR="003B4323" w:rsidRPr="003B4323" w:rsidRDefault="003B4323" w:rsidP="00B16FF2">
      <w:pPr>
        <w:pStyle w:val="a9"/>
        <w:numPr>
          <w:ilvl w:val="1"/>
          <w:numId w:val="17"/>
        </w:numPr>
      </w:pPr>
      <w:r w:rsidRPr="003B4323">
        <w:rPr>
          <w:rFonts w:hint="eastAsia"/>
        </w:rPr>
        <w:t>電子成果</w:t>
      </w:r>
      <w:r w:rsidRPr="003B4323">
        <w:t xml:space="preserve"> </w:t>
      </w:r>
      <w:r w:rsidR="00C41661">
        <w:rPr>
          <w:rFonts w:hint="eastAsia"/>
        </w:rPr>
        <w:t xml:space="preserve">　</w:t>
      </w:r>
      <w:r w:rsidRPr="003B4323">
        <w:rPr>
          <w:rFonts w:hint="eastAsia"/>
        </w:rPr>
        <w:t>ＣＤ－Ｒ</w:t>
      </w:r>
      <w:r w:rsidRPr="003B4323">
        <w:t xml:space="preserve"> </w:t>
      </w:r>
      <w:r w:rsidRPr="003B4323">
        <w:rPr>
          <w:rFonts w:hint="eastAsia"/>
        </w:rPr>
        <w:t>３部</w:t>
      </w:r>
    </w:p>
    <w:p w14:paraId="604260CD" w14:textId="3D9FC525" w:rsidR="003B4323" w:rsidRDefault="003B4323" w:rsidP="00B16FF2">
      <w:pPr>
        <w:pStyle w:val="a9"/>
        <w:numPr>
          <w:ilvl w:val="0"/>
          <w:numId w:val="20"/>
        </w:numPr>
      </w:pPr>
      <w:r w:rsidRPr="003B4323">
        <w:rPr>
          <w:rFonts w:hint="eastAsia"/>
        </w:rPr>
        <w:t>データについては、</w:t>
      </w:r>
      <w:r w:rsidRPr="003B4323">
        <w:t xml:space="preserve">PDF </w:t>
      </w:r>
      <w:r w:rsidRPr="003B4323">
        <w:rPr>
          <w:rFonts w:hint="eastAsia"/>
        </w:rPr>
        <w:t>の他、編集可能な</w:t>
      </w:r>
      <w:r w:rsidRPr="003B4323">
        <w:t>word</w:t>
      </w:r>
      <w:r w:rsidRPr="003B4323">
        <w:rPr>
          <w:rFonts w:hint="eastAsia"/>
        </w:rPr>
        <w:t>、</w:t>
      </w:r>
      <w:r w:rsidRPr="003B4323">
        <w:t xml:space="preserve">excel </w:t>
      </w:r>
      <w:r w:rsidRPr="003B4323">
        <w:rPr>
          <w:rFonts w:hint="eastAsia"/>
        </w:rPr>
        <w:t>等とし、詳細は発注者と協議するものとする。</w:t>
      </w:r>
    </w:p>
    <w:p w14:paraId="3F3881A6" w14:textId="77777777" w:rsidR="00B16FF2" w:rsidRPr="003B4323" w:rsidRDefault="00B16FF2" w:rsidP="00B16FF2">
      <w:pPr>
        <w:ind w:left="840"/>
      </w:pPr>
    </w:p>
    <w:p w14:paraId="6D888F75" w14:textId="76C922B0" w:rsidR="003B4323" w:rsidRPr="00B16FF2" w:rsidRDefault="003B4323" w:rsidP="00B16FF2">
      <w:pPr>
        <w:pStyle w:val="a9"/>
        <w:numPr>
          <w:ilvl w:val="0"/>
          <w:numId w:val="21"/>
        </w:numPr>
        <w:rPr>
          <w:rFonts w:ascii="BIZ UDPゴシック" w:eastAsia="BIZ UDPゴシック" w:hAnsi="BIZ UDPゴシック"/>
        </w:rPr>
      </w:pPr>
      <w:r w:rsidRPr="00B16FF2">
        <w:rPr>
          <w:rFonts w:ascii="BIZ UDPゴシック" w:eastAsia="BIZ UDPゴシック" w:hAnsi="BIZ UDPゴシック" w:hint="eastAsia"/>
        </w:rPr>
        <w:lastRenderedPageBreak/>
        <w:t>著作権</w:t>
      </w:r>
    </w:p>
    <w:p w14:paraId="0E0EB5EA" w14:textId="5BEDBB34" w:rsidR="003B4323" w:rsidRDefault="003B4323" w:rsidP="00B16FF2">
      <w:pPr>
        <w:ind w:leftChars="202" w:left="424" w:firstLineChars="97" w:firstLine="204"/>
      </w:pPr>
      <w:r w:rsidRPr="003B4323">
        <w:rPr>
          <w:rFonts w:hint="eastAsia"/>
        </w:rPr>
        <w:t>本業務の成果品に関する権利は全て</w:t>
      </w:r>
      <w:r w:rsidR="00C41661">
        <w:rPr>
          <w:rFonts w:hint="eastAsia"/>
        </w:rPr>
        <w:t>養父</w:t>
      </w:r>
      <w:r w:rsidRPr="003B4323">
        <w:rPr>
          <w:rFonts w:hint="eastAsia"/>
        </w:rPr>
        <w:t>市に帰属するものとする。ただし、本業務開始前に、受注者が所有している著作権、外部から提供されているコンテンツにかかる著作権についてはこの限りではない。</w:t>
      </w:r>
    </w:p>
    <w:p w14:paraId="50B65A2C" w14:textId="77777777" w:rsidR="00B16FF2" w:rsidRPr="003B4323" w:rsidRDefault="00B16FF2" w:rsidP="00B16FF2">
      <w:pPr>
        <w:ind w:leftChars="202" w:left="424" w:firstLineChars="97" w:firstLine="204"/>
        <w:rPr>
          <w:rFonts w:ascii="BIZ UDPゴシック" w:eastAsia="BIZ UDPゴシック" w:hAnsi="BIZ UDPゴシック"/>
        </w:rPr>
      </w:pPr>
    </w:p>
    <w:p w14:paraId="65657E97" w14:textId="614CBA62" w:rsidR="003B4323" w:rsidRPr="00B16FF2" w:rsidRDefault="003B4323" w:rsidP="00B16FF2">
      <w:pPr>
        <w:pStyle w:val="a9"/>
        <w:numPr>
          <w:ilvl w:val="0"/>
          <w:numId w:val="21"/>
        </w:numPr>
        <w:rPr>
          <w:rFonts w:ascii="BIZ UDPゴシック" w:eastAsia="BIZ UDPゴシック" w:hAnsi="BIZ UDPゴシック"/>
        </w:rPr>
      </w:pPr>
      <w:r w:rsidRPr="00B16FF2">
        <w:rPr>
          <w:rFonts w:ascii="BIZ UDPゴシック" w:eastAsia="BIZ UDPゴシック" w:hAnsi="BIZ UDPゴシック" w:hint="eastAsia"/>
        </w:rPr>
        <w:t>一括再委託の禁止</w:t>
      </w:r>
    </w:p>
    <w:p w14:paraId="4738E45F" w14:textId="5E7FA7A1" w:rsidR="003B4323" w:rsidRDefault="003B4323" w:rsidP="00B16FF2">
      <w:pPr>
        <w:ind w:leftChars="202" w:left="424" w:firstLineChars="68" w:firstLine="143"/>
      </w:pPr>
      <w:r w:rsidRPr="003B4323">
        <w:rPr>
          <w:rFonts w:hint="eastAsia"/>
        </w:rPr>
        <w:t>受注者は、業務の全部を一括して第三者に委任し、又は請け負わせてはならない。受注者は、業務の一部を第三者に委任し、又は請け負わせようとするときは、あらかじめ、発注者から書面により承諾を得なければならない。</w:t>
      </w:r>
    </w:p>
    <w:p w14:paraId="36AB319A" w14:textId="77777777" w:rsidR="00B16FF2" w:rsidRPr="003B4323" w:rsidRDefault="00B16FF2" w:rsidP="00B16FF2">
      <w:pPr>
        <w:ind w:leftChars="202" w:left="424" w:firstLineChars="68" w:firstLine="143"/>
      </w:pPr>
    </w:p>
    <w:p w14:paraId="6C9DDDFC" w14:textId="06760E35" w:rsidR="003B4323" w:rsidRPr="00B16FF2" w:rsidRDefault="003B4323" w:rsidP="00B16FF2">
      <w:pPr>
        <w:pStyle w:val="a9"/>
        <w:numPr>
          <w:ilvl w:val="0"/>
          <w:numId w:val="21"/>
        </w:numPr>
        <w:rPr>
          <w:rFonts w:ascii="BIZ UDPゴシック" w:eastAsia="BIZ UDPゴシック" w:hAnsi="BIZ UDPゴシック"/>
        </w:rPr>
      </w:pPr>
      <w:r w:rsidRPr="00B16FF2">
        <w:rPr>
          <w:rFonts w:ascii="BIZ UDPゴシック" w:eastAsia="BIZ UDPゴシック" w:hAnsi="BIZ UDPゴシック" w:hint="eastAsia"/>
        </w:rPr>
        <w:t>秘密の保持</w:t>
      </w:r>
    </w:p>
    <w:p w14:paraId="3B99BFA7" w14:textId="7A0BAB37" w:rsidR="003B4323" w:rsidRDefault="003B4323" w:rsidP="00B16FF2">
      <w:pPr>
        <w:ind w:leftChars="200" w:left="420" w:firstLineChars="100" w:firstLine="210"/>
      </w:pPr>
      <w:r w:rsidRPr="003B4323">
        <w:rPr>
          <w:rFonts w:hint="eastAsia"/>
        </w:rPr>
        <w:t>受注者は、業務の処理上知り得た情報（個人情報を含む。）を他人に漏らしてはならない。</w:t>
      </w:r>
    </w:p>
    <w:p w14:paraId="1F7B9968" w14:textId="77777777" w:rsidR="00B16FF2" w:rsidRPr="003B4323" w:rsidRDefault="00B16FF2" w:rsidP="003B4323"/>
    <w:p w14:paraId="145A4DDA" w14:textId="125AADD1" w:rsidR="003B4323" w:rsidRPr="00B16FF2" w:rsidRDefault="003B4323" w:rsidP="00B16FF2">
      <w:pPr>
        <w:pStyle w:val="a9"/>
        <w:numPr>
          <w:ilvl w:val="0"/>
          <w:numId w:val="21"/>
        </w:numPr>
        <w:rPr>
          <w:rFonts w:ascii="BIZ UDPゴシック" w:eastAsia="BIZ UDPゴシック" w:hAnsi="BIZ UDPゴシック"/>
        </w:rPr>
      </w:pPr>
      <w:r w:rsidRPr="00B16FF2">
        <w:rPr>
          <w:rFonts w:ascii="BIZ UDPゴシック" w:eastAsia="BIZ UDPゴシック" w:hAnsi="BIZ UDPゴシック" w:hint="eastAsia"/>
        </w:rPr>
        <w:t>その他</w:t>
      </w:r>
    </w:p>
    <w:p w14:paraId="43F7591F" w14:textId="712A626E" w:rsidR="003B4323" w:rsidRPr="003B4323" w:rsidRDefault="003B4323" w:rsidP="00B16FF2">
      <w:pPr>
        <w:ind w:leftChars="202" w:left="424" w:firstLineChars="100" w:firstLine="210"/>
      </w:pPr>
      <w:r w:rsidRPr="003B4323">
        <w:rPr>
          <w:rFonts w:hint="eastAsia"/>
        </w:rPr>
        <w:t>本業務の受託者は、今後発注される官民連携事業における事業者となることを妨げるものではないものとする。また、本業務成果は、特許等に係るもの以外、全て開示資料として提供を予定している。</w:t>
      </w:r>
    </w:p>
    <w:p w14:paraId="5D036FEA" w14:textId="3A71BF2E" w:rsidR="00463516" w:rsidRDefault="003B4323" w:rsidP="00B16FF2">
      <w:pPr>
        <w:ind w:leftChars="202" w:left="424" w:firstLineChars="100" w:firstLine="210"/>
      </w:pPr>
      <w:r w:rsidRPr="003B4323">
        <w:rPr>
          <w:rFonts w:hint="eastAsia"/>
        </w:rPr>
        <w:t>本仕様書に定める事項について、疑義を生じた場合又は本仕様書に定めのない事項については、発注者と受注者の協議によるものとする。</w:t>
      </w:r>
    </w:p>
    <w:sectPr w:rsidR="00463516" w:rsidSect="003B4323">
      <w:pgSz w:w="11906" w:h="16838"/>
      <w:pgMar w:top="1985" w:right="141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5B"/>
    <w:multiLevelType w:val="hybridMultilevel"/>
    <w:tmpl w:val="DB9A4F7E"/>
    <w:lvl w:ilvl="0" w:tplc="8BF6F37E">
      <w:start w:val="2"/>
      <w:numFmt w:val="decimal"/>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134A2891"/>
    <w:multiLevelType w:val="hybridMultilevel"/>
    <w:tmpl w:val="634CE236"/>
    <w:lvl w:ilvl="0" w:tplc="FED4C4F4">
      <w:start w:val="4"/>
      <w:numFmt w:val="decimalEnclosedCircle"/>
      <w:lvlText w:val="%1"/>
      <w:lvlJc w:val="left"/>
      <w:pPr>
        <w:ind w:left="12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95773C"/>
    <w:multiLevelType w:val="hybridMultilevel"/>
    <w:tmpl w:val="C3E49460"/>
    <w:lvl w:ilvl="0" w:tplc="D5D4A76E">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669510F"/>
    <w:multiLevelType w:val="hybridMultilevel"/>
    <w:tmpl w:val="D070F39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B94851"/>
    <w:multiLevelType w:val="hybridMultilevel"/>
    <w:tmpl w:val="0DBE906E"/>
    <w:lvl w:ilvl="0" w:tplc="FED4C4F4">
      <w:start w:val="4"/>
      <w:numFmt w:val="decimalEnclosedCircle"/>
      <w:lvlText w:val="%1"/>
      <w:lvlJc w:val="left"/>
      <w:pPr>
        <w:ind w:left="143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D426FB8"/>
    <w:multiLevelType w:val="hybridMultilevel"/>
    <w:tmpl w:val="750CA88C"/>
    <w:lvl w:ilvl="0" w:tplc="4E8CBFC8">
      <w:numFmt w:val="bullet"/>
      <w:lvlText w:val="・"/>
      <w:lvlJc w:val="left"/>
      <w:pPr>
        <w:ind w:left="225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 w15:restartNumberingAfterBreak="0">
    <w:nsid w:val="2D682A76"/>
    <w:multiLevelType w:val="hybridMultilevel"/>
    <w:tmpl w:val="0F9C2048"/>
    <w:lvl w:ilvl="0" w:tplc="97201BA2">
      <w:start w:val="1"/>
      <w:numFmt w:val="decimalFullWidth"/>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94F64"/>
    <w:multiLevelType w:val="hybridMultilevel"/>
    <w:tmpl w:val="40161BE4"/>
    <w:lvl w:ilvl="0" w:tplc="4FEEE406">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5D3519"/>
    <w:multiLevelType w:val="hybridMultilevel"/>
    <w:tmpl w:val="A1301F0C"/>
    <w:lvl w:ilvl="0" w:tplc="4E8CBFC8">
      <w:numFmt w:val="bullet"/>
      <w:lvlText w:val="・"/>
      <w:lvlJc w:val="left"/>
      <w:pPr>
        <w:ind w:left="1410" w:hanging="360"/>
      </w:pPr>
      <w:rPr>
        <w:rFonts w:ascii="游明朝" w:eastAsia="游明朝" w:hAnsi="游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9" w15:restartNumberingAfterBreak="0">
    <w:nsid w:val="46EF7262"/>
    <w:multiLevelType w:val="hybridMultilevel"/>
    <w:tmpl w:val="EC5C0B74"/>
    <w:lvl w:ilvl="0" w:tplc="8BF6F37E">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81172D6"/>
    <w:multiLevelType w:val="hybridMultilevel"/>
    <w:tmpl w:val="808C164E"/>
    <w:lvl w:ilvl="0" w:tplc="EB2CA92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AA27BC5"/>
    <w:multiLevelType w:val="hybridMultilevel"/>
    <w:tmpl w:val="F092D4EA"/>
    <w:lvl w:ilvl="0" w:tplc="4E8CBFC8">
      <w:numFmt w:val="bullet"/>
      <w:lvlText w:val="・"/>
      <w:lvlJc w:val="left"/>
      <w:pPr>
        <w:ind w:left="2460" w:hanging="360"/>
      </w:pPr>
      <w:rPr>
        <w:rFonts w:ascii="游明朝" w:eastAsia="游明朝" w:hAnsi="游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2" w15:restartNumberingAfterBreak="0">
    <w:nsid w:val="5A9F5E70"/>
    <w:multiLevelType w:val="hybridMultilevel"/>
    <w:tmpl w:val="B18863F2"/>
    <w:lvl w:ilvl="0" w:tplc="E49CE444">
      <w:start w:val="1"/>
      <w:numFmt w:val="decimalFullWidth"/>
      <w:lvlText w:val="%1."/>
      <w:lvlJc w:val="left"/>
      <w:pPr>
        <w:ind w:left="360" w:hanging="360"/>
      </w:pPr>
      <w:rPr>
        <w:rFonts w:hint="default"/>
      </w:rPr>
    </w:lvl>
    <w:lvl w:ilvl="1" w:tplc="7A989A2E">
      <w:start w:val="1"/>
      <w:numFmt w:val="decimalFullWidth"/>
      <w:lvlText w:val="（%2）"/>
      <w:lvlJc w:val="left"/>
      <w:pPr>
        <w:ind w:left="1160" w:hanging="7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24D6BF7"/>
    <w:multiLevelType w:val="hybridMultilevel"/>
    <w:tmpl w:val="492A1CB0"/>
    <w:lvl w:ilvl="0" w:tplc="8BF6F37E">
      <w:start w:val="2"/>
      <w:numFmt w:val="decimal"/>
      <w:lvlText w:val="%1."/>
      <w:lvlJc w:val="left"/>
      <w:pPr>
        <w:ind w:left="862" w:hanging="440"/>
      </w:pPr>
      <w:rPr>
        <w:rFonts w:hint="eastAsia"/>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14" w15:restartNumberingAfterBreak="0">
    <w:nsid w:val="65A94B3E"/>
    <w:multiLevelType w:val="hybridMultilevel"/>
    <w:tmpl w:val="A9ACC88E"/>
    <w:lvl w:ilvl="0" w:tplc="1822328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76F4E74"/>
    <w:multiLevelType w:val="hybridMultilevel"/>
    <w:tmpl w:val="DEC4A080"/>
    <w:lvl w:ilvl="0" w:tplc="8206A502">
      <w:start w:val="1"/>
      <w:numFmt w:val="decimalFullWidth"/>
      <w:lvlText w:val="%1）"/>
      <w:lvlJc w:val="left"/>
      <w:pPr>
        <w:ind w:left="846" w:hanging="426"/>
      </w:pPr>
      <w:rPr>
        <w:rFonts w:hint="eastAsia"/>
      </w:rPr>
    </w:lvl>
    <w:lvl w:ilvl="1" w:tplc="22B6E7DC">
      <w:start w:val="1"/>
      <w:numFmt w:val="decimalEnclosedCircle"/>
      <w:lvlText w:val="%2"/>
      <w:lvlJc w:val="left"/>
      <w:pPr>
        <w:ind w:left="1220" w:hanging="360"/>
      </w:pPr>
      <w:rPr>
        <w:rFonts w:hint="eastAsia"/>
      </w:rPr>
    </w:lvl>
    <w:lvl w:ilvl="2" w:tplc="CF78E052">
      <w:start w:val="1"/>
      <w:numFmt w:val="decimalFullWidth"/>
      <w:lvlText w:val="%3."/>
      <w:lvlJc w:val="left"/>
      <w:pPr>
        <w:ind w:left="1660" w:hanging="360"/>
      </w:pPr>
      <w:rPr>
        <w:rFonts w:hint="default"/>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68EF554F"/>
    <w:multiLevelType w:val="hybridMultilevel"/>
    <w:tmpl w:val="CF988C80"/>
    <w:lvl w:ilvl="0" w:tplc="04E29C54">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6996001F"/>
    <w:multiLevelType w:val="hybridMultilevel"/>
    <w:tmpl w:val="E29E506C"/>
    <w:lvl w:ilvl="0" w:tplc="FF8061EA">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69996593"/>
    <w:multiLevelType w:val="hybridMultilevel"/>
    <w:tmpl w:val="B4C204F8"/>
    <w:lvl w:ilvl="0" w:tplc="B958FED4">
      <w:start w:val="4"/>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9" w15:restartNumberingAfterBreak="0">
    <w:nsid w:val="6BFC617C"/>
    <w:multiLevelType w:val="hybridMultilevel"/>
    <w:tmpl w:val="481490F0"/>
    <w:lvl w:ilvl="0" w:tplc="04090001">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0" w15:restartNumberingAfterBreak="0">
    <w:nsid w:val="6F1966FC"/>
    <w:multiLevelType w:val="hybridMultilevel"/>
    <w:tmpl w:val="FCF6FF96"/>
    <w:lvl w:ilvl="0" w:tplc="4E8CBFC8">
      <w:numFmt w:val="bullet"/>
      <w:lvlText w:val="・"/>
      <w:lvlJc w:val="left"/>
      <w:pPr>
        <w:ind w:left="1410" w:hanging="360"/>
      </w:pPr>
      <w:rPr>
        <w:rFonts w:ascii="游明朝" w:eastAsia="游明朝" w:hAnsi="游明朝" w:cstheme="minorBidi" w:hint="eastAsia"/>
      </w:rPr>
    </w:lvl>
    <w:lvl w:ilvl="1" w:tplc="22B6E7DC">
      <w:start w:val="1"/>
      <w:numFmt w:val="decimalEnclosedCircle"/>
      <w:lvlText w:val="%2"/>
      <w:lvlJc w:val="left"/>
      <w:pPr>
        <w:ind w:left="1220" w:hanging="360"/>
      </w:pPr>
      <w:rPr>
        <w:rFonts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02D3E37"/>
    <w:multiLevelType w:val="hybridMultilevel"/>
    <w:tmpl w:val="EABCE60A"/>
    <w:lvl w:ilvl="0" w:tplc="06FC4AE0">
      <w:start w:val="1"/>
      <w:numFmt w:val="decimalFullWidth"/>
      <w:lvlText w:val="%1）"/>
      <w:lvlJc w:val="left"/>
      <w:pPr>
        <w:ind w:left="846" w:hanging="426"/>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78DB3F00"/>
    <w:multiLevelType w:val="hybridMultilevel"/>
    <w:tmpl w:val="1DCC807E"/>
    <w:lvl w:ilvl="0" w:tplc="8E666B7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7264585">
    <w:abstractNumId w:val="19"/>
  </w:num>
  <w:num w:numId="2" w16cid:durableId="1760906606">
    <w:abstractNumId w:val="8"/>
  </w:num>
  <w:num w:numId="3" w16cid:durableId="1344088214">
    <w:abstractNumId w:val="11"/>
  </w:num>
  <w:num w:numId="4" w16cid:durableId="2100826276">
    <w:abstractNumId w:val="3"/>
  </w:num>
  <w:num w:numId="5" w16cid:durableId="622006859">
    <w:abstractNumId w:val="10"/>
  </w:num>
  <w:num w:numId="6" w16cid:durableId="1333490808">
    <w:abstractNumId w:val="21"/>
  </w:num>
  <w:num w:numId="7" w16cid:durableId="1441728233">
    <w:abstractNumId w:val="15"/>
  </w:num>
  <w:num w:numId="8" w16cid:durableId="466893390">
    <w:abstractNumId w:val="14"/>
  </w:num>
  <w:num w:numId="9" w16cid:durableId="1171484915">
    <w:abstractNumId w:val="2"/>
  </w:num>
  <w:num w:numId="10" w16cid:durableId="788470124">
    <w:abstractNumId w:val="16"/>
  </w:num>
  <w:num w:numId="11" w16cid:durableId="995500266">
    <w:abstractNumId w:val="20"/>
  </w:num>
  <w:num w:numId="12" w16cid:durableId="698943037">
    <w:abstractNumId w:val="1"/>
  </w:num>
  <w:num w:numId="13" w16cid:durableId="992563653">
    <w:abstractNumId w:val="4"/>
  </w:num>
  <w:num w:numId="14" w16cid:durableId="1315837167">
    <w:abstractNumId w:val="6"/>
  </w:num>
  <w:num w:numId="15" w16cid:durableId="1873374062">
    <w:abstractNumId w:val="7"/>
  </w:num>
  <w:num w:numId="16" w16cid:durableId="1215432683">
    <w:abstractNumId w:val="17"/>
  </w:num>
  <w:num w:numId="17" w16cid:durableId="10882057">
    <w:abstractNumId w:val="12"/>
  </w:num>
  <w:num w:numId="18" w16cid:durableId="1709717068">
    <w:abstractNumId w:val="22"/>
  </w:num>
  <w:num w:numId="19" w16cid:durableId="2005086462">
    <w:abstractNumId w:val="5"/>
  </w:num>
  <w:num w:numId="20" w16cid:durableId="1179659218">
    <w:abstractNumId w:val="18"/>
  </w:num>
  <w:num w:numId="21" w16cid:durableId="354138">
    <w:abstractNumId w:val="9"/>
  </w:num>
  <w:num w:numId="22" w16cid:durableId="128599224">
    <w:abstractNumId w:val="0"/>
  </w:num>
  <w:num w:numId="23" w16cid:durableId="7015185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23"/>
    <w:rsid w:val="00023163"/>
    <w:rsid w:val="000D355F"/>
    <w:rsid w:val="002E591A"/>
    <w:rsid w:val="003B4323"/>
    <w:rsid w:val="00404996"/>
    <w:rsid w:val="00463516"/>
    <w:rsid w:val="005072CA"/>
    <w:rsid w:val="005103A2"/>
    <w:rsid w:val="00577A30"/>
    <w:rsid w:val="00682923"/>
    <w:rsid w:val="009162A3"/>
    <w:rsid w:val="00973791"/>
    <w:rsid w:val="00AB23E4"/>
    <w:rsid w:val="00B16FF2"/>
    <w:rsid w:val="00B34DD6"/>
    <w:rsid w:val="00C135F9"/>
    <w:rsid w:val="00C41661"/>
    <w:rsid w:val="00CC2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30953F"/>
  <w15:chartTrackingRefBased/>
  <w15:docId w15:val="{8043DA59-709F-4AC3-8C96-1CFAC1AE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43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43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43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43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43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43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43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43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43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43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43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43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43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43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43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43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43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43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43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4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3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4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323"/>
    <w:pPr>
      <w:spacing w:before="160" w:after="160"/>
      <w:jc w:val="center"/>
    </w:pPr>
    <w:rPr>
      <w:i/>
      <w:iCs/>
      <w:color w:val="404040" w:themeColor="text1" w:themeTint="BF"/>
    </w:rPr>
  </w:style>
  <w:style w:type="character" w:customStyle="1" w:styleId="a8">
    <w:name w:val="引用文 (文字)"/>
    <w:basedOn w:val="a0"/>
    <w:link w:val="a7"/>
    <w:uiPriority w:val="29"/>
    <w:rsid w:val="003B4323"/>
    <w:rPr>
      <w:i/>
      <w:iCs/>
      <w:color w:val="404040" w:themeColor="text1" w:themeTint="BF"/>
    </w:rPr>
  </w:style>
  <w:style w:type="paragraph" w:styleId="a9">
    <w:name w:val="List Paragraph"/>
    <w:basedOn w:val="a"/>
    <w:uiPriority w:val="34"/>
    <w:qFormat/>
    <w:rsid w:val="003B4323"/>
    <w:pPr>
      <w:ind w:left="720"/>
      <w:contextualSpacing/>
    </w:pPr>
  </w:style>
  <w:style w:type="character" w:styleId="21">
    <w:name w:val="Intense Emphasis"/>
    <w:basedOn w:val="a0"/>
    <w:uiPriority w:val="21"/>
    <w:qFormat/>
    <w:rsid w:val="003B4323"/>
    <w:rPr>
      <w:i/>
      <w:iCs/>
      <w:color w:val="0F4761" w:themeColor="accent1" w:themeShade="BF"/>
    </w:rPr>
  </w:style>
  <w:style w:type="paragraph" w:styleId="22">
    <w:name w:val="Intense Quote"/>
    <w:basedOn w:val="a"/>
    <w:next w:val="a"/>
    <w:link w:val="23"/>
    <w:uiPriority w:val="30"/>
    <w:qFormat/>
    <w:rsid w:val="003B4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4323"/>
    <w:rPr>
      <w:i/>
      <w:iCs/>
      <w:color w:val="0F4761" w:themeColor="accent1" w:themeShade="BF"/>
    </w:rPr>
  </w:style>
  <w:style w:type="character" w:styleId="24">
    <w:name w:val="Intense Reference"/>
    <w:basedOn w:val="a0"/>
    <w:uiPriority w:val="32"/>
    <w:qFormat/>
    <w:rsid w:val="003B4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597</Words>
  <Characters>3409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安達和央</dc:creator>
  <cp:keywords/>
  <dc:description/>
  <cp:lastModifiedBy>安達和央</cp:lastModifiedBy>
  <cp:revision>3</cp:revision>
  <dcterms:created xsi:type="dcterms:W3CDTF">2026-03-05T04:33:00Z</dcterms:created>
  <dcterms:modified xsi:type="dcterms:W3CDTF">2026-04-09T05:43:00Z</dcterms:modified>
</cp:coreProperties>
</file>